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4C" w:rsidRPr="009E6894" w:rsidRDefault="008C7F4C" w:rsidP="008C7F4C">
      <w:pPr>
        <w:jc w:val="center"/>
        <w:rPr>
          <w:b/>
          <w:color w:val="000000" w:themeColor="text1"/>
        </w:rPr>
      </w:pPr>
      <w:r w:rsidRPr="009E6894">
        <w:rPr>
          <w:b/>
          <w:color w:val="000000" w:themeColor="text1"/>
        </w:rPr>
        <w:t>Тема урока: Избирательная система и референдум в РФ</w:t>
      </w:r>
    </w:p>
    <w:p w:rsidR="008C7F4C" w:rsidRPr="009E6894" w:rsidRDefault="008C7F4C" w:rsidP="008C7F4C">
      <w:pPr>
        <w:jc w:val="both"/>
        <w:rPr>
          <w:rStyle w:val="apple-style-span"/>
          <w:color w:val="000000" w:themeColor="text1"/>
        </w:rPr>
      </w:pPr>
    </w:p>
    <w:tbl>
      <w:tblPr>
        <w:tblStyle w:val="a5"/>
        <w:tblW w:w="0" w:type="auto"/>
        <w:tblInd w:w="108" w:type="dxa"/>
        <w:tblLook w:val="04A0" w:firstRow="1" w:lastRow="0" w:firstColumn="1" w:lastColumn="0" w:noHBand="0" w:noVBand="1"/>
      </w:tblPr>
      <w:tblGrid>
        <w:gridCol w:w="9247"/>
      </w:tblGrid>
      <w:tr w:rsidR="008C7F4C" w:rsidRPr="009E6894" w:rsidTr="00CC5253">
        <w:trPr>
          <w:trHeight w:val="3197"/>
        </w:trPr>
        <w:tc>
          <w:tcPr>
            <w:tcW w:w="9463" w:type="dxa"/>
            <w:tcBorders>
              <w:top w:val="nil"/>
              <w:left w:val="nil"/>
              <w:bottom w:val="nil"/>
              <w:right w:val="nil"/>
            </w:tcBorders>
          </w:tcPr>
          <w:p w:rsidR="008C7F4C" w:rsidRPr="009E6894" w:rsidRDefault="008C7F4C" w:rsidP="00CC5253">
            <w:pPr>
              <w:jc w:val="center"/>
              <w:rPr>
                <w:b/>
                <w:color w:val="000000" w:themeColor="text1"/>
                <w:lang w:eastAsia="en-US"/>
              </w:rPr>
            </w:pPr>
            <w:r w:rsidRPr="009E6894">
              <w:rPr>
                <w:b/>
                <w:color w:val="000000" w:themeColor="text1"/>
                <w:lang w:eastAsia="en-US"/>
              </w:rPr>
              <w:t>План лекции</w:t>
            </w:r>
          </w:p>
          <w:p w:rsidR="008C7F4C" w:rsidRPr="009E6894" w:rsidRDefault="008C7F4C" w:rsidP="00CC5253">
            <w:pPr>
              <w:pStyle w:val="a6"/>
              <w:numPr>
                <w:ilvl w:val="0"/>
                <w:numId w:val="1"/>
              </w:numPr>
              <w:spacing w:after="0" w:line="240" w:lineRule="auto"/>
              <w:rPr>
                <w:rFonts w:ascii="Times New Roman" w:hAnsi="Times New Roman" w:cs="Times New Roman"/>
                <w:color w:val="000000" w:themeColor="text1"/>
                <w:sz w:val="24"/>
                <w:szCs w:val="24"/>
                <w:lang w:eastAsia="en-US"/>
              </w:rPr>
            </w:pPr>
            <w:r w:rsidRPr="009E6894">
              <w:rPr>
                <w:rFonts w:ascii="Times New Roman" w:hAnsi="Times New Roman" w:cs="Times New Roman"/>
                <w:color w:val="000000" w:themeColor="text1"/>
                <w:sz w:val="24"/>
                <w:szCs w:val="24"/>
                <w:lang w:eastAsia="en-US"/>
              </w:rPr>
              <w:t>Избирательный процесс в РФ.</w:t>
            </w:r>
          </w:p>
          <w:p w:rsidR="008C7F4C" w:rsidRPr="009E6894" w:rsidRDefault="008C7F4C" w:rsidP="00CC5253">
            <w:pPr>
              <w:pStyle w:val="a6"/>
              <w:numPr>
                <w:ilvl w:val="0"/>
                <w:numId w:val="1"/>
              </w:numPr>
              <w:spacing w:after="0" w:line="240" w:lineRule="auto"/>
              <w:rPr>
                <w:rFonts w:ascii="Times New Roman" w:hAnsi="Times New Roman" w:cs="Times New Roman"/>
                <w:color w:val="000000" w:themeColor="text1"/>
                <w:sz w:val="24"/>
                <w:szCs w:val="24"/>
                <w:lang w:eastAsia="en-US"/>
              </w:rPr>
            </w:pPr>
            <w:r w:rsidRPr="009E6894">
              <w:rPr>
                <w:rFonts w:ascii="Times New Roman" w:hAnsi="Times New Roman" w:cs="Times New Roman"/>
                <w:color w:val="000000" w:themeColor="text1"/>
                <w:sz w:val="24"/>
                <w:szCs w:val="24"/>
                <w:lang w:eastAsia="en-US"/>
              </w:rPr>
              <w:t>Виды избирательных систем.</w:t>
            </w:r>
          </w:p>
          <w:p w:rsidR="008C7F4C" w:rsidRPr="009E6894" w:rsidRDefault="008C7F4C" w:rsidP="00CC5253">
            <w:pPr>
              <w:pStyle w:val="a6"/>
              <w:numPr>
                <w:ilvl w:val="0"/>
                <w:numId w:val="1"/>
              </w:numPr>
              <w:spacing w:after="0" w:line="240" w:lineRule="auto"/>
              <w:rPr>
                <w:rFonts w:ascii="Times New Roman" w:hAnsi="Times New Roman" w:cs="Times New Roman"/>
                <w:color w:val="000000" w:themeColor="text1"/>
                <w:sz w:val="24"/>
                <w:szCs w:val="24"/>
                <w:lang w:eastAsia="en-US"/>
              </w:rPr>
            </w:pPr>
            <w:r w:rsidRPr="009E6894">
              <w:rPr>
                <w:rFonts w:ascii="Times New Roman" w:hAnsi="Times New Roman" w:cs="Times New Roman"/>
                <w:color w:val="000000" w:themeColor="text1"/>
                <w:sz w:val="24"/>
                <w:szCs w:val="24"/>
                <w:lang w:eastAsia="en-US"/>
              </w:rPr>
              <w:t>Референдум.</w:t>
            </w:r>
          </w:p>
          <w:p w:rsidR="008C7F4C" w:rsidRPr="009E6894" w:rsidRDefault="008C7F4C" w:rsidP="00CC5253">
            <w:pPr>
              <w:pStyle w:val="a6"/>
              <w:numPr>
                <w:ilvl w:val="0"/>
                <w:numId w:val="1"/>
              </w:numPr>
              <w:spacing w:after="0" w:line="240" w:lineRule="auto"/>
              <w:rPr>
                <w:rFonts w:ascii="Times New Roman" w:hAnsi="Times New Roman" w:cs="Times New Roman"/>
                <w:color w:val="000000" w:themeColor="text1"/>
                <w:sz w:val="24"/>
                <w:szCs w:val="24"/>
                <w:lang w:eastAsia="en-US"/>
              </w:rPr>
            </w:pPr>
            <w:r w:rsidRPr="009E6894">
              <w:rPr>
                <w:rFonts w:ascii="Times New Roman" w:hAnsi="Times New Roman" w:cs="Times New Roman"/>
                <w:color w:val="000000" w:themeColor="text1"/>
                <w:sz w:val="24"/>
                <w:szCs w:val="24"/>
              </w:rPr>
              <w:t xml:space="preserve">Анализ ст. 32,81,96,130 </w:t>
            </w:r>
          </w:p>
          <w:p w:rsidR="008C7F4C" w:rsidRPr="009E6894" w:rsidRDefault="008C7F4C" w:rsidP="00CC5253">
            <w:pPr>
              <w:pStyle w:val="a6"/>
              <w:numPr>
                <w:ilvl w:val="0"/>
                <w:numId w:val="1"/>
              </w:numPr>
              <w:spacing w:after="0" w:line="240" w:lineRule="auto"/>
              <w:rPr>
                <w:rFonts w:ascii="Times New Roman" w:hAnsi="Times New Roman" w:cs="Times New Roman"/>
                <w:color w:val="000000" w:themeColor="text1"/>
                <w:sz w:val="24"/>
                <w:szCs w:val="24"/>
                <w:lang w:eastAsia="en-US"/>
              </w:rPr>
            </w:pPr>
            <w:r w:rsidRPr="009E6894">
              <w:rPr>
                <w:rFonts w:ascii="Times New Roman" w:hAnsi="Times New Roman" w:cs="Times New Roman"/>
                <w:color w:val="000000" w:themeColor="text1"/>
                <w:sz w:val="24"/>
                <w:szCs w:val="24"/>
              </w:rPr>
              <w:t>КРФ</w:t>
            </w:r>
          </w:p>
          <w:p w:rsidR="008C7F4C" w:rsidRPr="009E6894" w:rsidRDefault="008C7F4C" w:rsidP="00CC5253">
            <w:pPr>
              <w:rPr>
                <w:color w:val="000000" w:themeColor="text1"/>
              </w:rPr>
            </w:pPr>
            <w:r w:rsidRPr="009E6894">
              <w:rPr>
                <w:color w:val="000000" w:themeColor="text1"/>
              </w:rPr>
              <w:t xml:space="preserve">      6.Основные стадии избирательного процесса. </w:t>
            </w:r>
          </w:p>
          <w:p w:rsidR="008C7F4C" w:rsidRPr="009E6894" w:rsidRDefault="008C7F4C" w:rsidP="00CC5253">
            <w:pPr>
              <w:rPr>
                <w:color w:val="000000" w:themeColor="text1"/>
              </w:rPr>
            </w:pPr>
            <w:r w:rsidRPr="009E6894">
              <w:rPr>
                <w:b/>
                <w:color w:val="000000" w:themeColor="text1"/>
              </w:rPr>
              <w:t xml:space="preserve">      </w:t>
            </w:r>
            <w:r>
              <w:rPr>
                <w:color w:val="000000" w:themeColor="text1"/>
              </w:rPr>
              <w:t>7</w:t>
            </w:r>
            <w:r w:rsidRPr="009E6894">
              <w:rPr>
                <w:color w:val="000000" w:themeColor="text1"/>
              </w:rPr>
              <w:t>. Организация избирательных комиссий, составление списков избирателей</w:t>
            </w:r>
            <w:r>
              <w:rPr>
                <w:color w:val="000000" w:themeColor="text1"/>
              </w:rPr>
              <w:t>.</w:t>
            </w:r>
          </w:p>
          <w:p w:rsidR="008C7F4C" w:rsidRDefault="008C7F4C" w:rsidP="00CC5253">
            <w:pPr>
              <w:ind w:firstLine="318"/>
              <w:rPr>
                <w:color w:val="000000" w:themeColor="text1"/>
              </w:rPr>
            </w:pPr>
            <w:r>
              <w:rPr>
                <w:color w:val="000000" w:themeColor="text1"/>
              </w:rPr>
              <w:t xml:space="preserve"> 8.Ограничение права выбора.</w:t>
            </w:r>
          </w:p>
          <w:p w:rsidR="008C7F4C" w:rsidRPr="009E6894" w:rsidRDefault="008C7F4C" w:rsidP="00CC5253">
            <w:pPr>
              <w:ind w:firstLine="318"/>
              <w:rPr>
                <w:color w:val="000000" w:themeColor="text1"/>
                <w:lang w:eastAsia="en-US"/>
              </w:rPr>
            </w:pPr>
            <w:r>
              <w:rPr>
                <w:color w:val="000000" w:themeColor="text1"/>
              </w:rPr>
              <w:t xml:space="preserve"> 9.Изминения в законодательстве.</w:t>
            </w:r>
          </w:p>
        </w:tc>
      </w:tr>
    </w:tbl>
    <w:p w:rsidR="008C7F4C" w:rsidRPr="009E6894" w:rsidRDefault="008C7F4C" w:rsidP="008C7F4C">
      <w:pPr>
        <w:jc w:val="center"/>
        <w:rPr>
          <w:b/>
          <w:color w:val="000000" w:themeColor="text1"/>
          <w:lang w:eastAsia="en-US"/>
        </w:rPr>
      </w:pPr>
    </w:p>
    <w:p w:rsidR="008C7F4C" w:rsidRPr="009E6894" w:rsidRDefault="008C7F4C" w:rsidP="008C7F4C">
      <w:pPr>
        <w:jc w:val="center"/>
        <w:rPr>
          <w:b/>
          <w:color w:val="000000" w:themeColor="text1"/>
          <w:lang w:eastAsia="en-US"/>
        </w:rPr>
      </w:pPr>
      <w:r w:rsidRPr="009E6894">
        <w:rPr>
          <w:b/>
          <w:color w:val="000000" w:themeColor="text1"/>
          <w:lang w:eastAsia="en-US"/>
        </w:rPr>
        <w:t>Избирательный процесс в РФ</w:t>
      </w:r>
    </w:p>
    <w:p w:rsidR="008C7F4C" w:rsidRPr="009E6894" w:rsidRDefault="008C7F4C" w:rsidP="008C7F4C">
      <w:pPr>
        <w:jc w:val="center"/>
        <w:rPr>
          <w:b/>
          <w:color w:val="000000" w:themeColor="text1"/>
          <w:lang w:eastAsia="en-US"/>
        </w:rPr>
      </w:pPr>
    </w:p>
    <w:p w:rsidR="008C7F4C" w:rsidRPr="009E6894" w:rsidRDefault="008C7F4C" w:rsidP="008C7F4C">
      <w:pPr>
        <w:ind w:firstLine="851"/>
        <w:jc w:val="both"/>
        <w:rPr>
          <w:rStyle w:val="apple-style-span"/>
          <w:color w:val="000000" w:themeColor="text1"/>
        </w:rPr>
      </w:pPr>
      <w:r w:rsidRPr="009E6894">
        <w:rPr>
          <w:rStyle w:val="apple-style-span"/>
          <w:color w:val="000000" w:themeColor="text1"/>
        </w:rPr>
        <w:t>Одним из самых древних институтов человеческого общества является институт выборов. Определенная форма выборности существовала уже в родовом обществе, в рабовладельческих обществах Греции и Рима выборы также представляли собой важнейший принцип государственности. В феодальном обществе определенные элементы выборности имели существенное значение, особенно сословные выборы в городах. Но особенно большое значение выборы приобрели с развитием капиталистических общественных отношений и появлением республиканской формы правления. Образованный на основе всеобщего избирательного права высший представительный орган — парламент — наиболее адекватно отвечал общественным отношениям нового капиталистического строя. Уже в этот период избирательная кампания активно использовалась как эффективный инструмент политической борьбы, как показатель популярности тех или иных политических групп и их представителей.</w:t>
      </w:r>
    </w:p>
    <w:p w:rsidR="008C7F4C" w:rsidRPr="009E6894" w:rsidRDefault="008C7F4C" w:rsidP="008C7F4C">
      <w:pPr>
        <w:ind w:firstLine="851"/>
        <w:jc w:val="both"/>
        <w:rPr>
          <w:rStyle w:val="apple-style-span"/>
          <w:color w:val="000000" w:themeColor="text1"/>
        </w:rPr>
      </w:pPr>
      <w:r w:rsidRPr="009E6894">
        <w:rPr>
          <w:rStyle w:val="apple-style-span"/>
          <w:color w:val="000000" w:themeColor="text1"/>
        </w:rPr>
        <w:t xml:space="preserve">В большинстве современных государств выборы являются неотъемлемым элементом общественно-политической жизни. От их характера во многом зависит степень демократизма политического режима. Ограничение принципа выборности представительных органов, введение необоснованных избирательных цензов, фальсификация результатов голосования, как правило, означают переход к авторитарным методам осуществления власти. В современных демократических государствах выборы представляют собой основную форму волеизъявления населения, форму реализации народного суверенитета как одного из основных конституционных принципов. </w:t>
      </w:r>
    </w:p>
    <w:p w:rsidR="008C7F4C" w:rsidRPr="009E6894" w:rsidRDefault="008C7F4C" w:rsidP="008C7F4C">
      <w:pPr>
        <w:ind w:firstLine="851"/>
        <w:jc w:val="both"/>
        <w:rPr>
          <w:rStyle w:val="apple-style-span"/>
          <w:color w:val="000000" w:themeColor="text1"/>
        </w:rPr>
      </w:pPr>
      <w:r w:rsidRPr="009E6894">
        <w:rPr>
          <w:rStyle w:val="apple-style-span"/>
          <w:color w:val="000000" w:themeColor="text1"/>
        </w:rPr>
        <w:t>Участие в выборах представляет собой важнейшее средство, с помощью которого избиратели</w:t>
      </w:r>
      <w:r w:rsidRPr="009E6894">
        <w:rPr>
          <w:rStyle w:val="apple-converted-space"/>
          <w:b/>
          <w:bCs/>
          <w:color w:val="000000" w:themeColor="text1"/>
        </w:rPr>
        <w:t> </w:t>
      </w:r>
      <w:r w:rsidRPr="009E6894">
        <w:rPr>
          <w:rStyle w:val="apple-style-span"/>
          <w:color w:val="000000" w:themeColor="text1"/>
        </w:rPr>
        <w:t>имеют право и возможность осуществлять контроль (прямо или косвенно) за формированием и деятельностью как законодательных, так и исполнительных органов власти (президента, парламента, правительства), органов местного самоуправления, определенной категории должностных лиц, получающих свой пост в</w:t>
      </w:r>
      <w:r w:rsidRPr="009E6894">
        <w:rPr>
          <w:rStyle w:val="apple-converted-space"/>
          <w:b/>
          <w:bCs/>
          <w:color w:val="000000" w:themeColor="text1"/>
        </w:rPr>
        <w:t> </w:t>
      </w:r>
      <w:r w:rsidRPr="009E6894">
        <w:rPr>
          <w:rStyle w:val="apple-style-span"/>
          <w:color w:val="000000" w:themeColor="text1"/>
        </w:rPr>
        <w:t xml:space="preserve">результате выборов. Избирательное право зарубежных стран — это важнейшее конституционное право, относящееся к политическим правам граждан. На практике проведение выборов является главным средством обеспечения состязательности и реальности политического процесса, дозволенной и узаконенной формой политической борьбы. Избирательное право и избирательные системы, которая в процессе ее реализации не должна выходить за рамки конституционных установлений. В демократических государствах проведение выборов является основной формой и способом мирной борьбы за обладание государственной властью или формой участия в контроле за ее осуществлением. </w:t>
      </w:r>
    </w:p>
    <w:p w:rsidR="008C7F4C" w:rsidRPr="009E6894" w:rsidRDefault="008C7F4C" w:rsidP="008C7F4C">
      <w:pPr>
        <w:ind w:firstLine="851"/>
        <w:jc w:val="both"/>
        <w:rPr>
          <w:rStyle w:val="apple-style-span"/>
          <w:color w:val="000000" w:themeColor="text1"/>
        </w:rPr>
      </w:pPr>
      <w:r w:rsidRPr="009E6894">
        <w:rPr>
          <w:rStyle w:val="apple-style-span"/>
          <w:color w:val="000000" w:themeColor="text1"/>
        </w:rPr>
        <w:t xml:space="preserve">Избирательное право — один из важнейших институтов конституционного права, а сами выборы в большинстве развитых демократических стран представляют собой арену </w:t>
      </w:r>
      <w:r w:rsidRPr="009E6894">
        <w:rPr>
          <w:rStyle w:val="apple-style-span"/>
          <w:color w:val="000000" w:themeColor="text1"/>
        </w:rPr>
        <w:lastRenderedPageBreak/>
        <w:t>острой политической борьбы, хотя и ограниченной рамками действующего законодательства и сложившейся политической практикой.</w:t>
      </w:r>
    </w:p>
    <w:p w:rsidR="008C7F4C" w:rsidRPr="009E6894" w:rsidRDefault="008C7F4C" w:rsidP="008C7F4C">
      <w:pPr>
        <w:ind w:firstLine="851"/>
        <w:jc w:val="both"/>
        <w:rPr>
          <w:rStyle w:val="apple-style-span"/>
          <w:color w:val="000000" w:themeColor="text1"/>
        </w:rPr>
      </w:pPr>
      <w:r w:rsidRPr="009E6894">
        <w:rPr>
          <w:rStyle w:val="apple-style-span"/>
          <w:color w:val="000000" w:themeColor="text1"/>
        </w:rPr>
        <w:t xml:space="preserve"> Поэтому под избирательным правом следует понимать один из основных институтов конституционного права, состоящий из правовых норм, санкционированных законом правил и сложившихся на практике обычаев, регулирующих порядок предоставления гражданам права участия в выборах и способ формирования представительных органов власти. </w:t>
      </w:r>
    </w:p>
    <w:p w:rsidR="008C7F4C" w:rsidRPr="009E6894" w:rsidRDefault="008C7F4C" w:rsidP="008C7F4C">
      <w:pPr>
        <w:ind w:firstLine="851"/>
        <w:jc w:val="both"/>
        <w:rPr>
          <w:rStyle w:val="apple-style-span"/>
          <w:color w:val="000000" w:themeColor="text1"/>
        </w:rPr>
      </w:pPr>
      <w:r w:rsidRPr="009E6894">
        <w:rPr>
          <w:rStyle w:val="apple-style-span"/>
          <w:color w:val="000000" w:themeColor="text1"/>
        </w:rPr>
        <w:t>В понятие</w:t>
      </w:r>
      <w:r w:rsidRPr="009E6894">
        <w:rPr>
          <w:rStyle w:val="apple-converted-space"/>
          <w:color w:val="000000" w:themeColor="text1"/>
        </w:rPr>
        <w:t> </w:t>
      </w:r>
      <w:r w:rsidRPr="009E6894">
        <w:rPr>
          <w:rStyle w:val="apple-style-span"/>
          <w:color w:val="000000" w:themeColor="text1"/>
        </w:rPr>
        <w:t>избирательной системы входят методы установления результатов голосования, подсчет поданных и признанных действительными, а также недействительными, голосов избирателей и выявление победителей на выборах.</w:t>
      </w:r>
    </w:p>
    <w:p w:rsidR="008C7F4C" w:rsidRPr="009E6894" w:rsidRDefault="008C7F4C" w:rsidP="008C7F4C">
      <w:pPr>
        <w:ind w:firstLine="851"/>
        <w:jc w:val="both"/>
        <w:rPr>
          <w:rStyle w:val="apple-style-span"/>
          <w:color w:val="000000" w:themeColor="text1"/>
        </w:rPr>
      </w:pPr>
      <w:r w:rsidRPr="009E6894">
        <w:rPr>
          <w:rStyle w:val="apple-style-span"/>
          <w:color w:val="000000" w:themeColor="text1"/>
        </w:rPr>
        <w:t>Избирательная система понимается в двух смыслах: широком и узком. Избирательная система в широком смысле – это совокупность общественных отношений как урегулированных, так и неурегулированных нормами права, посредством которых формируются органы законодательной, исполнительной и судебной власти. Избирательная система в узком смысле – это способ распределения депутатских мандатов между кандидатами в зависимости от результатов голосования избирателей.</w:t>
      </w:r>
    </w:p>
    <w:p w:rsidR="008C7F4C" w:rsidRPr="009E6894" w:rsidRDefault="008C7F4C" w:rsidP="008C7F4C">
      <w:pPr>
        <w:ind w:firstLine="851"/>
        <w:jc w:val="both"/>
        <w:rPr>
          <w:rStyle w:val="apple-style-span"/>
          <w:color w:val="000000" w:themeColor="text1"/>
        </w:rPr>
      </w:pPr>
      <w:r w:rsidRPr="009E6894">
        <w:rPr>
          <w:rStyle w:val="apple-style-span"/>
          <w:color w:val="000000" w:themeColor="text1"/>
        </w:rPr>
        <w:t xml:space="preserve"> Избирательные системы различаются, прежде всего, по способам определения результатов выборов. Первый подсчёт голосов проводится на избирательных участках, где в час, указанный в законе о выборах, вскрываются избирательные урны, и участковая избирательная комиссия суммирует данные бюллетеней. Эти данные фиксируются в протоколе, который посылается в вышестоящую избирательную комиссию. Все такие комиссии, кроме участковых, суммирует данные протоколов и определяет результат выборов по избирательному округу или в целом по стране. Контроль за ходом подсчёта голосов осуществляют кандидаты, их представители, уполномоченные общественных организаций, пресса, представители других средств СМИ. Процедура определения победителей зависит от той избирательной системы, которая принимается в данной стране. В зависимости от деталей различают множество избирательных систем. Но если исходить из принципиальных различий, то всё это многообразие можно свести к двум главным системам: мажоритарной и пропорциональной, а также смешанной.</w:t>
      </w:r>
    </w:p>
    <w:p w:rsidR="008C7F4C" w:rsidRPr="009E6894" w:rsidRDefault="008C7F4C" w:rsidP="008C7F4C">
      <w:pPr>
        <w:pStyle w:val="a4"/>
        <w:spacing w:before="0" w:beforeAutospacing="0" w:after="0" w:afterAutospacing="0" w:line="255" w:lineRule="atLeast"/>
        <w:jc w:val="center"/>
        <w:rPr>
          <w:b/>
          <w:color w:val="000000" w:themeColor="text1"/>
          <w:sz w:val="22"/>
          <w:szCs w:val="22"/>
        </w:rPr>
      </w:pPr>
    </w:p>
    <w:p w:rsidR="008C7F4C" w:rsidRPr="009E6894" w:rsidRDefault="008C7F4C" w:rsidP="008C7F4C">
      <w:pPr>
        <w:pStyle w:val="a4"/>
        <w:spacing w:before="0" w:beforeAutospacing="0" w:after="0" w:afterAutospacing="0" w:line="255" w:lineRule="atLeast"/>
        <w:jc w:val="center"/>
        <w:rPr>
          <w:b/>
          <w:color w:val="000000" w:themeColor="text1"/>
          <w:sz w:val="22"/>
          <w:szCs w:val="22"/>
        </w:rPr>
      </w:pPr>
      <w:r w:rsidRPr="009E6894">
        <w:rPr>
          <w:b/>
          <w:color w:val="000000" w:themeColor="text1"/>
        </w:rPr>
        <w:t>Источники избирательного права</w:t>
      </w:r>
    </w:p>
    <w:p w:rsidR="008C7F4C" w:rsidRPr="009E6894" w:rsidRDefault="008C7F4C" w:rsidP="008C7F4C">
      <w:pPr>
        <w:pStyle w:val="a4"/>
        <w:spacing w:before="0" w:beforeAutospacing="0" w:after="0" w:afterAutospacing="0" w:line="255" w:lineRule="atLeast"/>
        <w:jc w:val="both"/>
        <w:rPr>
          <w:color w:val="000000" w:themeColor="text1"/>
          <w:sz w:val="22"/>
          <w:szCs w:val="22"/>
        </w:rPr>
      </w:pPr>
    </w:p>
    <w:p w:rsidR="008C7F4C" w:rsidRPr="009E6894" w:rsidRDefault="008C7F4C" w:rsidP="008C7F4C">
      <w:pPr>
        <w:pStyle w:val="a4"/>
        <w:spacing w:before="0" w:beforeAutospacing="0" w:after="0" w:afterAutospacing="0" w:line="255" w:lineRule="atLeast"/>
        <w:ind w:firstLine="851"/>
        <w:jc w:val="both"/>
        <w:rPr>
          <w:color w:val="000000" w:themeColor="text1"/>
        </w:rPr>
      </w:pPr>
      <w:r w:rsidRPr="009E6894">
        <w:rPr>
          <w:color w:val="000000" w:themeColor="text1"/>
        </w:rPr>
        <w:t>Под</w:t>
      </w:r>
      <w:r w:rsidRPr="009E6894">
        <w:rPr>
          <w:rStyle w:val="apple-converted-space"/>
          <w:color w:val="000000" w:themeColor="text1"/>
        </w:rPr>
        <w:t> </w:t>
      </w:r>
      <w:r w:rsidRPr="009E6894">
        <w:rPr>
          <w:rStyle w:val="a7"/>
          <w:color w:val="000000" w:themeColor="text1"/>
        </w:rPr>
        <w:t>источниками избирательного права</w:t>
      </w:r>
      <w:r w:rsidRPr="009E6894">
        <w:rPr>
          <w:rStyle w:val="apple-converted-space"/>
          <w:color w:val="000000" w:themeColor="text1"/>
        </w:rPr>
        <w:t> </w:t>
      </w:r>
      <w:r w:rsidRPr="009E6894">
        <w:rPr>
          <w:color w:val="000000" w:themeColor="text1"/>
        </w:rPr>
        <w:t xml:space="preserve">понимаются формы внешнего выражения его норм. В современных условиях система источников российского избирательного права представлена общепризнанными нормами (принципами) международного права, международными договорами Российской Федерации, нормативными правовыми актами различного вида и уровня, решениями Конституционного Суда РФ, конституционных (уставных) судов субъектов Федерации. Отнесение общепризнанных норм (принципов) международного права и международных договоров Российской Федерации к источникам российского избирательного права напрямую вытекает из Конституции РФ (ст. 15), которая предусматривает, что они являются составной частью правовой системы Российской Федерации. </w:t>
      </w:r>
    </w:p>
    <w:p w:rsidR="008C7F4C" w:rsidRPr="009E6894" w:rsidRDefault="008C7F4C" w:rsidP="008C7F4C">
      <w:pPr>
        <w:pStyle w:val="a4"/>
        <w:spacing w:before="0" w:beforeAutospacing="0" w:after="0" w:afterAutospacing="0" w:line="255" w:lineRule="atLeast"/>
        <w:ind w:firstLine="851"/>
        <w:jc w:val="both"/>
        <w:rPr>
          <w:color w:val="000000" w:themeColor="text1"/>
        </w:rPr>
      </w:pPr>
      <w:r w:rsidRPr="009E6894">
        <w:rPr>
          <w:color w:val="000000" w:themeColor="text1"/>
        </w:rPr>
        <w:t xml:space="preserve">К источникам данного ряда можно отнести Всеобщую декларацию прав человека 1948 г., Европейскую конвенцию о защите прав человека и основных свобод 1950 г. С Протоколами к ней, Европейскую хартию местного самоуправления 1985 г., Международный пакт о гражданских и политических правах 1966 г., Декларацию о критериях свободных и справедливых выборов, принятую на 154-й сессии Совета Межпарламентского союза 26 марта 1994 г., и др. С учетом участия России в СНГ к источникам избирательного права следует отнести Конвенцию СНГ о правах и основных обязанностях человека от 25 мая 1995 г., Конвенцию о стандартах демократических выборов, избирательных прав и свобод в государствах — участниках СНГ от 7 октября 2002 </w:t>
      </w:r>
      <w:r w:rsidRPr="009E6894">
        <w:rPr>
          <w:color w:val="000000" w:themeColor="text1"/>
        </w:rPr>
        <w:lastRenderedPageBreak/>
        <w:t xml:space="preserve">г. Значение международных договоров в качестве источников российского избирательного права многогранно. </w:t>
      </w:r>
    </w:p>
    <w:p w:rsidR="008C7F4C" w:rsidRPr="009E6894" w:rsidRDefault="008C7F4C" w:rsidP="008C7F4C">
      <w:pPr>
        <w:pStyle w:val="a4"/>
        <w:spacing w:before="0" w:beforeAutospacing="0" w:after="0" w:afterAutospacing="0" w:line="255" w:lineRule="atLeast"/>
        <w:ind w:firstLine="851"/>
        <w:jc w:val="both"/>
        <w:rPr>
          <w:color w:val="000000" w:themeColor="text1"/>
        </w:rPr>
      </w:pPr>
      <w:r w:rsidRPr="009E6894">
        <w:rPr>
          <w:color w:val="000000" w:themeColor="text1"/>
        </w:rPr>
        <w:t xml:space="preserve">Во-первых, в них закрепляются общепризнанные стандарты периодических и обязательных, открытых и гласных, свободных и справедливых, подлинных и нефальсифицированных выборов. </w:t>
      </w:r>
    </w:p>
    <w:p w:rsidR="008C7F4C" w:rsidRPr="009E6894" w:rsidRDefault="008C7F4C" w:rsidP="008C7F4C">
      <w:pPr>
        <w:pStyle w:val="a4"/>
        <w:spacing w:before="0" w:beforeAutospacing="0" w:after="0" w:afterAutospacing="0" w:line="255" w:lineRule="atLeast"/>
        <w:ind w:firstLine="851"/>
        <w:jc w:val="both"/>
        <w:rPr>
          <w:color w:val="000000" w:themeColor="text1"/>
          <w:sz w:val="22"/>
          <w:szCs w:val="22"/>
        </w:rPr>
      </w:pPr>
      <w:r w:rsidRPr="009E6894">
        <w:rPr>
          <w:color w:val="000000" w:themeColor="text1"/>
        </w:rPr>
        <w:t>Во-вторых, они возлагают на Российскую Федерацию обязательства по предоставлению гражданам оговоренных в них избирательных прав и свобод и недопущению незаконных ограничений и посягательств на данные права и свободы. В-третьих, они имеют приоритет при возникновении коллизий (разночтений) с нормативными правовыми актами Российской Федерации, предполагающий безусловное исполнение международных договоров</w:t>
      </w:r>
      <w:r w:rsidRPr="009E6894">
        <w:rPr>
          <w:color w:val="000000" w:themeColor="text1"/>
          <w:sz w:val="22"/>
          <w:szCs w:val="22"/>
        </w:rPr>
        <w:t>.</w:t>
      </w:r>
    </w:p>
    <w:p w:rsidR="008C7F4C" w:rsidRPr="009E6894" w:rsidRDefault="008C7F4C" w:rsidP="008C7F4C">
      <w:pPr>
        <w:pStyle w:val="a6"/>
        <w:jc w:val="center"/>
        <w:rPr>
          <w:rFonts w:ascii="Times New Roman" w:hAnsi="Times New Roman" w:cs="Times New Roman"/>
          <w:b/>
          <w:color w:val="000000" w:themeColor="text1"/>
          <w:lang w:eastAsia="en-US"/>
        </w:rPr>
      </w:pPr>
      <w:r w:rsidRPr="009E6894">
        <w:rPr>
          <w:rFonts w:ascii="Times New Roman" w:hAnsi="Times New Roman" w:cs="Times New Roman"/>
          <w:b/>
          <w:color w:val="000000" w:themeColor="text1"/>
          <w:sz w:val="24"/>
          <w:szCs w:val="24"/>
          <w:lang w:eastAsia="en-US"/>
        </w:rPr>
        <w:t>Виды избирательных систем</w:t>
      </w:r>
      <w:r w:rsidRPr="009E6894">
        <w:rPr>
          <w:rFonts w:ascii="Times New Roman" w:hAnsi="Times New Roman" w:cs="Times New Roman"/>
          <w:b/>
          <w:color w:val="000000" w:themeColor="text1"/>
          <w:lang w:eastAsia="en-US"/>
        </w:rPr>
        <w:t>.</w:t>
      </w:r>
    </w:p>
    <w:p w:rsidR="008C7F4C" w:rsidRPr="009E6894" w:rsidRDefault="008C7F4C" w:rsidP="008C7F4C">
      <w:pPr>
        <w:pBdr>
          <w:bottom w:val="dotted" w:sz="6" w:space="2" w:color="004080"/>
        </w:pBdr>
        <w:jc w:val="center"/>
        <w:outlineLvl w:val="2"/>
        <w:rPr>
          <w:b/>
          <w:bCs/>
          <w:smallCaps/>
          <w:color w:val="000000" w:themeColor="text1"/>
        </w:rPr>
      </w:pPr>
      <w:r w:rsidRPr="009E6894">
        <w:rPr>
          <w:b/>
          <w:bCs/>
          <w:smallCaps/>
          <w:color w:val="000000" w:themeColor="text1"/>
        </w:rPr>
        <w:t>Мажоритарная избирательная система</w:t>
      </w:r>
    </w:p>
    <w:p w:rsidR="008C7F4C" w:rsidRPr="009E6894" w:rsidRDefault="008C7F4C" w:rsidP="008C7F4C">
      <w:pPr>
        <w:spacing w:line="255" w:lineRule="atLeast"/>
        <w:ind w:firstLine="851"/>
        <w:jc w:val="both"/>
        <w:rPr>
          <w:color w:val="000000" w:themeColor="text1"/>
        </w:rPr>
      </w:pPr>
      <w:r w:rsidRPr="009E6894">
        <w:rPr>
          <w:color w:val="000000" w:themeColor="text1"/>
        </w:rPr>
        <w:t>В условиях</w:t>
      </w:r>
      <w:r w:rsidRPr="009E6894">
        <w:rPr>
          <w:b/>
          <w:bCs/>
          <w:color w:val="000000" w:themeColor="text1"/>
        </w:rPr>
        <w:t> мажоритарной</w:t>
      </w:r>
      <w:r w:rsidRPr="009E6894">
        <w:rPr>
          <w:color w:val="000000" w:themeColor="text1"/>
        </w:rPr>
        <w:t xml:space="preserve"> системы (от фр. Majorite — большинство) побеждает кандидат, получивший большинство голосов. Большинство может быть абсолютным (если кандидат получил больше половины голосов) и относительным (если один кандидат получил больше голосов, чем другой). Недостатком мажоритарной системы является то, что она может снизить шансы небольших партий получить представительство в органах власти. Мажоритарная система означает, что для избрания кандидат или партия должны получить большинство голосов избирателей округа или всей страны, собравшие же меньшинство голосов мандатов не получают. </w:t>
      </w:r>
    </w:p>
    <w:p w:rsidR="008C7F4C" w:rsidRPr="009E6894" w:rsidRDefault="008C7F4C" w:rsidP="008C7F4C">
      <w:pPr>
        <w:spacing w:line="255" w:lineRule="atLeast"/>
        <w:ind w:firstLine="851"/>
        <w:jc w:val="both"/>
        <w:rPr>
          <w:color w:val="000000" w:themeColor="text1"/>
        </w:rPr>
      </w:pPr>
      <w:r w:rsidRPr="009E6894">
        <w:rPr>
          <w:color w:val="000000" w:themeColor="text1"/>
        </w:rPr>
        <w:t>Мажоритарные избирательные системы делятся на системы абсолютного большинства, которые чаше используются на президентских выборах и при которых победитель должен получить больше половины голосов (минимум — 50% голосов плюс один голос), и системы относительного большинства (Великобритания, Канада, США, Франция, Япония и др.), когда для победы необходимо опередить других претендентов. При применении принципа абсолютного большинства в случае, если ни один кандидат не получил свыше половины голосов, проводится второй тур выборов, на котором представлены два кандидата, получившие наибольшее число голосов (иногда во второй тур допускаются все кандидаты, набравшие в первом туре голосов больше установленного минимума).</w:t>
      </w:r>
    </w:p>
    <w:p w:rsidR="008C7F4C" w:rsidRPr="009E6894" w:rsidRDefault="008C7F4C" w:rsidP="008C7F4C">
      <w:pPr>
        <w:pBdr>
          <w:bottom w:val="dotted" w:sz="6" w:space="2" w:color="004080"/>
        </w:pBdr>
        <w:jc w:val="center"/>
        <w:outlineLvl w:val="2"/>
        <w:rPr>
          <w:b/>
          <w:bCs/>
          <w:smallCaps/>
          <w:color w:val="000000" w:themeColor="text1"/>
        </w:rPr>
      </w:pPr>
      <w:bookmarkStart w:id="0" w:name="a4"/>
      <w:bookmarkEnd w:id="0"/>
      <w:r w:rsidRPr="009E6894">
        <w:rPr>
          <w:b/>
          <w:bCs/>
          <w:smallCaps/>
          <w:color w:val="000000" w:themeColor="text1"/>
        </w:rPr>
        <w:t>Пропорциональная избирательная система</w:t>
      </w:r>
    </w:p>
    <w:p w:rsidR="008C7F4C" w:rsidRPr="009E6894" w:rsidRDefault="008C7F4C" w:rsidP="008C7F4C">
      <w:pPr>
        <w:spacing w:line="255" w:lineRule="atLeast"/>
        <w:ind w:firstLine="851"/>
        <w:jc w:val="both"/>
        <w:rPr>
          <w:color w:val="000000" w:themeColor="text1"/>
        </w:rPr>
      </w:pPr>
      <w:r w:rsidRPr="009E6894">
        <w:rPr>
          <w:b/>
          <w:bCs/>
          <w:color w:val="000000" w:themeColor="text1"/>
        </w:rPr>
        <w:t>Пропорциональная</w:t>
      </w:r>
      <w:r w:rsidRPr="009E6894">
        <w:rPr>
          <w:color w:val="000000" w:themeColor="text1"/>
        </w:rPr>
        <w:t> избирательная система подразумевает голосование избирателей по партийным спискам. После выборов каждая из партий получает число мандатов, пропорциональное набранному проценту голосов (например, партия, набравшая 25 % голосов избирателей, получает </w:t>
      </w:r>
      <w:r w:rsidRPr="009E6894">
        <w:rPr>
          <w:color w:val="000000" w:themeColor="text1"/>
          <w:vertAlign w:val="superscript"/>
        </w:rPr>
        <w:t>1</w:t>
      </w:r>
      <w:r w:rsidRPr="009E6894">
        <w:rPr>
          <w:color w:val="000000" w:themeColor="text1"/>
        </w:rPr>
        <w:t>/</w:t>
      </w:r>
      <w:r w:rsidRPr="009E6894">
        <w:rPr>
          <w:color w:val="000000" w:themeColor="text1"/>
          <w:vertAlign w:val="subscript"/>
        </w:rPr>
        <w:t>4</w:t>
      </w:r>
      <w:r w:rsidRPr="009E6894">
        <w:rPr>
          <w:color w:val="000000" w:themeColor="text1"/>
        </w:rPr>
        <w:t>мест). На парламентских выборах обычно устанавливается </w:t>
      </w:r>
      <w:r w:rsidRPr="009E6894">
        <w:rPr>
          <w:b/>
          <w:bCs/>
          <w:color w:val="000000" w:themeColor="text1"/>
        </w:rPr>
        <w:t>процентный барьер</w:t>
      </w:r>
      <w:r w:rsidRPr="009E6894">
        <w:rPr>
          <w:color w:val="000000" w:themeColor="text1"/>
        </w:rPr>
        <w:t> (избирательный порог), который партии нужно преодолеть для того, чтобы провести своих кандидатов в парламент; в результате этого мелкие партии, не имеющие широкой социальной поддержки, не получают мандатов. Голоса за партии, не преодолевшие барьер, распределяются между победившими на выборах партиями. Пропорциональная система возможна только в много мандатных избирательных округах, т.е. таких, где избирается несколько депутатов и за каждого из них избиратель голосует персонально.</w:t>
      </w:r>
    </w:p>
    <w:p w:rsidR="008C7F4C" w:rsidRPr="009E6894" w:rsidRDefault="008C7F4C" w:rsidP="008C7F4C">
      <w:pPr>
        <w:spacing w:line="255" w:lineRule="atLeast"/>
        <w:ind w:firstLine="709"/>
        <w:jc w:val="both"/>
        <w:rPr>
          <w:color w:val="000000" w:themeColor="text1"/>
        </w:rPr>
      </w:pPr>
      <w:r w:rsidRPr="009E6894">
        <w:rPr>
          <w:color w:val="000000" w:themeColor="text1"/>
        </w:rPr>
        <w:t>Суть пропорциональной системы — в распределении мандатов пропорционально количеству голосов, полученных </w:t>
      </w:r>
      <w:hyperlink r:id="rId5" w:tooltip="Политическая партия" w:history="1">
        <w:r w:rsidRPr="009E6894">
          <w:rPr>
            <w:color w:val="000000" w:themeColor="text1"/>
          </w:rPr>
          <w:t>партиями</w:t>
        </w:r>
      </w:hyperlink>
      <w:r w:rsidRPr="009E6894">
        <w:rPr>
          <w:color w:val="000000" w:themeColor="text1"/>
        </w:rPr>
        <w:t> или избирательными коалициями. Главное достоинство этой системы — представительство партий в выборных органах в соответствии с их реальной популярностью среди избирателей, что позволяет полнее выражать интересы всех групп </w:t>
      </w:r>
      <w:hyperlink r:id="rId6" w:tooltip="Общество" w:history="1">
        <w:r w:rsidRPr="009E6894">
          <w:rPr>
            <w:color w:val="000000" w:themeColor="text1"/>
          </w:rPr>
          <w:t>общества</w:t>
        </w:r>
      </w:hyperlink>
      <w:r w:rsidRPr="009E6894">
        <w:rPr>
          <w:color w:val="000000" w:themeColor="text1"/>
        </w:rPr>
        <w:t xml:space="preserve">, активизировать участие граждан в выборах и </w:t>
      </w:r>
      <w:hyperlink r:id="rId7" w:tooltip="Политика" w:history="1">
        <w:r w:rsidRPr="009E6894">
          <w:rPr>
            <w:color w:val="000000" w:themeColor="text1"/>
          </w:rPr>
          <w:t>политике</w:t>
        </w:r>
      </w:hyperlink>
      <w:r w:rsidRPr="009E6894">
        <w:rPr>
          <w:color w:val="000000" w:themeColor="text1"/>
        </w:rPr>
        <w:t xml:space="preserve"> в целом. Для того чтобы преодолеть чрезмерное партийное дробление состава парламента, ограничить возможность проникновения в него представителей радикальных или даже экстремистских сил, многие страны используют заградительные барьеры, или </w:t>
      </w:r>
      <w:r w:rsidRPr="009E6894">
        <w:rPr>
          <w:color w:val="000000" w:themeColor="text1"/>
        </w:rPr>
        <w:lastRenderedPageBreak/>
        <w:t>пороги, устанавливающие необходимый для получения депутатских мандатов минимум голосов. Обычно он составляет от 2 (Дания) до 5% (ФРГ) всех поданных голосов. Партии, не собравшие необходимого минимума голосов, не получают ни одного мандата.</w:t>
      </w:r>
    </w:p>
    <w:p w:rsidR="008C7F4C" w:rsidRPr="009E6894" w:rsidRDefault="008C7F4C" w:rsidP="008C7F4C">
      <w:pPr>
        <w:jc w:val="center"/>
        <w:rPr>
          <w:b/>
          <w:color w:val="000000" w:themeColor="text1"/>
        </w:rPr>
      </w:pPr>
    </w:p>
    <w:p w:rsidR="008C7F4C" w:rsidRPr="009E6894" w:rsidRDefault="008C7F4C" w:rsidP="008C7F4C">
      <w:pPr>
        <w:jc w:val="center"/>
        <w:rPr>
          <w:b/>
          <w:color w:val="000000" w:themeColor="text1"/>
        </w:rPr>
      </w:pPr>
      <w:r w:rsidRPr="009E6894">
        <w:rPr>
          <w:b/>
          <w:color w:val="000000" w:themeColor="text1"/>
        </w:rPr>
        <w:t>Основные стадии избирательного процесса</w:t>
      </w:r>
    </w:p>
    <w:p w:rsidR="008C7F4C" w:rsidRPr="009E6894" w:rsidRDefault="008C7F4C" w:rsidP="008C7F4C">
      <w:pPr>
        <w:jc w:val="center"/>
        <w:rPr>
          <w:color w:val="000000" w:themeColor="text1"/>
        </w:rPr>
      </w:pPr>
      <w:r w:rsidRPr="009E6894">
        <w:rPr>
          <w:color w:val="000000" w:themeColor="text1"/>
        </w:rPr>
        <w:t>.</w:t>
      </w:r>
    </w:p>
    <w:p w:rsidR="008C7F4C" w:rsidRPr="009E6894" w:rsidRDefault="008C7F4C" w:rsidP="008C7F4C">
      <w:pPr>
        <w:numPr>
          <w:ilvl w:val="0"/>
          <w:numId w:val="2"/>
        </w:numPr>
        <w:tabs>
          <w:tab w:val="left" w:pos="993"/>
        </w:tabs>
        <w:ind w:left="0" w:firstLine="851"/>
        <w:jc w:val="both"/>
        <w:rPr>
          <w:color w:val="000000" w:themeColor="text1"/>
        </w:rPr>
      </w:pPr>
      <w:r w:rsidRPr="009E6894">
        <w:rPr>
          <w:color w:val="000000" w:themeColor="text1"/>
        </w:rPr>
        <w:t>назначение выборов, которое производится уполномоченным на то органом, в установленный законом срок в связи с предстоящим окончанием регистратуры представительного органа власти или полномочий выборного должностного лица.</w:t>
      </w:r>
    </w:p>
    <w:p w:rsidR="008C7F4C" w:rsidRPr="009E6894" w:rsidRDefault="008C7F4C" w:rsidP="008C7F4C">
      <w:pPr>
        <w:numPr>
          <w:ilvl w:val="0"/>
          <w:numId w:val="2"/>
        </w:numPr>
        <w:tabs>
          <w:tab w:val="left" w:pos="993"/>
        </w:tabs>
        <w:ind w:left="0" w:firstLine="851"/>
        <w:jc w:val="both"/>
        <w:rPr>
          <w:color w:val="000000" w:themeColor="text1"/>
        </w:rPr>
      </w:pPr>
      <w:r w:rsidRPr="009E6894">
        <w:rPr>
          <w:color w:val="000000" w:themeColor="text1"/>
        </w:rPr>
        <w:t>регистрация (учет) избирателей, составление списков избирателей, образование избирательных округов и участков;</w:t>
      </w:r>
    </w:p>
    <w:p w:rsidR="008C7F4C" w:rsidRPr="009E6894" w:rsidRDefault="008C7F4C" w:rsidP="008C7F4C">
      <w:pPr>
        <w:numPr>
          <w:ilvl w:val="0"/>
          <w:numId w:val="2"/>
        </w:numPr>
        <w:tabs>
          <w:tab w:val="left" w:pos="993"/>
        </w:tabs>
        <w:ind w:left="0" w:firstLine="851"/>
        <w:jc w:val="both"/>
        <w:rPr>
          <w:color w:val="000000" w:themeColor="text1"/>
        </w:rPr>
      </w:pPr>
      <w:r w:rsidRPr="009E6894">
        <w:rPr>
          <w:color w:val="000000" w:themeColor="text1"/>
        </w:rPr>
        <w:t>выдвижение, регистрация кандидатов;</w:t>
      </w:r>
    </w:p>
    <w:p w:rsidR="008C7F4C" w:rsidRPr="009E6894" w:rsidRDefault="008C7F4C" w:rsidP="008C7F4C">
      <w:pPr>
        <w:numPr>
          <w:ilvl w:val="0"/>
          <w:numId w:val="2"/>
        </w:numPr>
        <w:tabs>
          <w:tab w:val="left" w:pos="993"/>
        </w:tabs>
        <w:ind w:left="0" w:firstLine="851"/>
        <w:jc w:val="both"/>
        <w:rPr>
          <w:color w:val="000000" w:themeColor="text1"/>
        </w:rPr>
      </w:pPr>
      <w:r w:rsidRPr="009E6894">
        <w:rPr>
          <w:color w:val="000000" w:themeColor="text1"/>
        </w:rPr>
        <w:t>проведение предвыборной кампании;</w:t>
      </w:r>
    </w:p>
    <w:p w:rsidR="008C7F4C" w:rsidRPr="009E6894" w:rsidRDefault="008C7F4C" w:rsidP="008C7F4C">
      <w:pPr>
        <w:numPr>
          <w:ilvl w:val="0"/>
          <w:numId w:val="2"/>
        </w:numPr>
        <w:tabs>
          <w:tab w:val="left" w:pos="993"/>
        </w:tabs>
        <w:ind w:left="0" w:firstLine="851"/>
        <w:jc w:val="both"/>
        <w:rPr>
          <w:color w:val="000000" w:themeColor="text1"/>
        </w:rPr>
      </w:pPr>
      <w:r w:rsidRPr="009E6894">
        <w:rPr>
          <w:color w:val="000000" w:themeColor="text1"/>
        </w:rPr>
        <w:t>голосование и определение итогов голосования;</w:t>
      </w:r>
    </w:p>
    <w:p w:rsidR="008C7F4C" w:rsidRPr="009E6894" w:rsidRDefault="008C7F4C" w:rsidP="008C7F4C">
      <w:pPr>
        <w:numPr>
          <w:ilvl w:val="0"/>
          <w:numId w:val="2"/>
        </w:numPr>
        <w:tabs>
          <w:tab w:val="left" w:pos="993"/>
        </w:tabs>
        <w:ind w:left="0" w:firstLine="851"/>
        <w:jc w:val="both"/>
        <w:rPr>
          <w:color w:val="000000" w:themeColor="text1"/>
        </w:rPr>
      </w:pPr>
      <w:r w:rsidRPr="009E6894">
        <w:rPr>
          <w:color w:val="000000" w:themeColor="text1"/>
        </w:rPr>
        <w:t>установление результатов выборов и их официальное опубликование.</w:t>
      </w:r>
    </w:p>
    <w:p w:rsidR="008C7F4C" w:rsidRPr="009E6894" w:rsidRDefault="008C7F4C" w:rsidP="008C7F4C">
      <w:pPr>
        <w:jc w:val="center"/>
        <w:rPr>
          <w:b/>
          <w:color w:val="000000" w:themeColor="text1"/>
        </w:rPr>
      </w:pPr>
    </w:p>
    <w:p w:rsidR="008C7F4C" w:rsidRPr="009E6894" w:rsidRDefault="008C7F4C" w:rsidP="008C7F4C">
      <w:pPr>
        <w:jc w:val="center"/>
        <w:rPr>
          <w:color w:val="000000" w:themeColor="text1"/>
        </w:rPr>
      </w:pPr>
      <w:r w:rsidRPr="009E6894">
        <w:rPr>
          <w:b/>
          <w:color w:val="000000" w:themeColor="text1"/>
        </w:rPr>
        <w:t>Назначение выборов</w:t>
      </w:r>
    </w:p>
    <w:p w:rsidR="008C7F4C" w:rsidRPr="009E6894" w:rsidRDefault="008C7F4C" w:rsidP="008C7F4C">
      <w:pPr>
        <w:jc w:val="center"/>
        <w:rPr>
          <w:color w:val="000000" w:themeColor="text1"/>
        </w:rPr>
      </w:pPr>
    </w:p>
    <w:p w:rsidR="008C7F4C" w:rsidRPr="009E6894" w:rsidRDefault="008C7F4C" w:rsidP="008C7F4C">
      <w:pPr>
        <w:pStyle w:val="a3"/>
        <w:ind w:firstLine="851"/>
        <w:jc w:val="both"/>
        <w:rPr>
          <w:color w:val="000000" w:themeColor="text1"/>
        </w:rPr>
      </w:pPr>
      <w:r w:rsidRPr="009E6894">
        <w:rPr>
          <w:color w:val="000000" w:themeColor="text1"/>
        </w:rPr>
        <w:t>Назначение выборов, образование избирательных округов как стадия избирательного процесса. Назначение выборов – это деятельность уполномоченных органов по определению дня голосования.</w:t>
      </w:r>
    </w:p>
    <w:p w:rsidR="008C7F4C" w:rsidRPr="009E6894" w:rsidRDefault="008C7F4C" w:rsidP="008C7F4C">
      <w:pPr>
        <w:pStyle w:val="a3"/>
        <w:ind w:firstLine="851"/>
        <w:jc w:val="both"/>
        <w:rPr>
          <w:color w:val="000000" w:themeColor="text1"/>
        </w:rPr>
      </w:pPr>
      <w:r w:rsidRPr="009E6894">
        <w:rPr>
          <w:color w:val="000000" w:themeColor="text1"/>
        </w:rPr>
        <w:t xml:space="preserve">Право назначать выборы принадлежит различным органам в зависимости от избираемого органа и его уровня: </w:t>
      </w:r>
    </w:p>
    <w:p w:rsidR="008C7F4C" w:rsidRPr="009E6894" w:rsidRDefault="008C7F4C" w:rsidP="008C7F4C">
      <w:pPr>
        <w:pStyle w:val="a3"/>
        <w:ind w:firstLine="851"/>
        <w:jc w:val="both"/>
        <w:rPr>
          <w:color w:val="000000" w:themeColor="text1"/>
        </w:rPr>
      </w:pPr>
      <w:r w:rsidRPr="009E6894">
        <w:rPr>
          <w:color w:val="000000" w:themeColor="text1"/>
        </w:rPr>
        <w:t xml:space="preserve">1) выборы депутатов Государственной Думы назначает Президент РФ; </w:t>
      </w:r>
    </w:p>
    <w:p w:rsidR="008C7F4C" w:rsidRPr="009E6894" w:rsidRDefault="008C7F4C" w:rsidP="008C7F4C">
      <w:pPr>
        <w:pStyle w:val="a3"/>
        <w:ind w:firstLine="851"/>
        <w:jc w:val="both"/>
        <w:rPr>
          <w:color w:val="000000" w:themeColor="text1"/>
        </w:rPr>
      </w:pPr>
      <w:r w:rsidRPr="009E6894">
        <w:rPr>
          <w:color w:val="000000" w:themeColor="text1"/>
        </w:rPr>
        <w:t>2) день выборов Президента РФ назначается Федеральным Собранием РФ;</w:t>
      </w:r>
    </w:p>
    <w:p w:rsidR="008C7F4C" w:rsidRPr="009E6894" w:rsidRDefault="008C7F4C" w:rsidP="008C7F4C">
      <w:pPr>
        <w:pStyle w:val="a3"/>
        <w:ind w:firstLine="851"/>
        <w:jc w:val="both"/>
        <w:rPr>
          <w:color w:val="000000" w:themeColor="text1"/>
        </w:rPr>
      </w:pPr>
      <w:r w:rsidRPr="009E6894">
        <w:rPr>
          <w:color w:val="000000" w:themeColor="text1"/>
        </w:rPr>
        <w:t xml:space="preserve"> 3) выборы высшего должностного лица в субъектах РФ назначает соответствующий законодательный (представительный) орган; </w:t>
      </w:r>
    </w:p>
    <w:p w:rsidR="008C7F4C" w:rsidRPr="009E6894" w:rsidRDefault="008C7F4C" w:rsidP="008C7F4C">
      <w:pPr>
        <w:pStyle w:val="a3"/>
        <w:ind w:firstLine="851"/>
        <w:jc w:val="both"/>
        <w:rPr>
          <w:color w:val="000000" w:themeColor="text1"/>
        </w:rPr>
      </w:pPr>
      <w:r w:rsidRPr="009E6894">
        <w:rPr>
          <w:color w:val="000000" w:themeColor="text1"/>
        </w:rPr>
        <w:t>4) глава субъекта РФ назначает выборы представительного органа государственной власти субъекта РФ.</w:t>
      </w:r>
    </w:p>
    <w:p w:rsidR="008C7F4C" w:rsidRPr="009E6894" w:rsidRDefault="008C7F4C" w:rsidP="008C7F4C">
      <w:pPr>
        <w:pStyle w:val="a3"/>
        <w:ind w:firstLine="851"/>
        <w:jc w:val="both"/>
        <w:rPr>
          <w:b/>
          <w:color w:val="000000" w:themeColor="text1"/>
        </w:rPr>
      </w:pPr>
      <w:r w:rsidRPr="009E6894">
        <w:rPr>
          <w:b/>
          <w:color w:val="000000" w:themeColor="text1"/>
        </w:rPr>
        <w:t>Решение о назначении выборов принимается не позднее чем за 65 дней до дня истечения срока, на который были избраны соответствующий орган или должностное лицо.</w:t>
      </w:r>
    </w:p>
    <w:p w:rsidR="008C7F4C" w:rsidRPr="009E6894" w:rsidRDefault="008C7F4C" w:rsidP="008C7F4C">
      <w:pPr>
        <w:pStyle w:val="a3"/>
        <w:jc w:val="both"/>
        <w:rPr>
          <w:color w:val="000000" w:themeColor="text1"/>
        </w:rPr>
      </w:pPr>
      <w:r w:rsidRPr="009E6894">
        <w:rPr>
          <w:color w:val="000000" w:themeColor="text1"/>
        </w:rPr>
        <w:t>Если назначаются выборы по причине досрочного прекращения полномочий соответствующего органа, то решение о назначении выборов должно быть принято не позднее чем через 14 дней со дня такого прекращения полномочий.</w:t>
      </w:r>
    </w:p>
    <w:p w:rsidR="008C7F4C" w:rsidRPr="009E6894" w:rsidRDefault="008C7F4C" w:rsidP="008C7F4C">
      <w:pPr>
        <w:pStyle w:val="a3"/>
        <w:jc w:val="both"/>
        <w:rPr>
          <w:color w:val="000000" w:themeColor="text1"/>
        </w:rPr>
      </w:pPr>
      <w:r w:rsidRPr="009E6894">
        <w:rPr>
          <w:color w:val="000000" w:themeColor="text1"/>
        </w:rPr>
        <w:t>Если выборы не будут назначены в указанные сроки уполномоченным на то органом или должностным лицом, то выборы назначаются и проводятся соответствующей избирательной комиссией. Например, в этом случае выборы органов и должностных лиц федерального уровня назначаются Центральной избирательной комиссией, в выборы органов и должностных лиц субъектов РФ – избирательной комиссией этого субъекта РФ.</w:t>
      </w:r>
    </w:p>
    <w:p w:rsidR="008C7F4C" w:rsidRPr="009E6894" w:rsidRDefault="008C7F4C" w:rsidP="008C7F4C">
      <w:pPr>
        <w:pStyle w:val="a3"/>
        <w:jc w:val="center"/>
        <w:rPr>
          <w:b/>
          <w:color w:val="000000" w:themeColor="text1"/>
        </w:rPr>
      </w:pPr>
    </w:p>
    <w:p w:rsidR="008C7F4C" w:rsidRPr="009E6894" w:rsidRDefault="008C7F4C" w:rsidP="008C7F4C">
      <w:pPr>
        <w:pStyle w:val="a3"/>
        <w:jc w:val="center"/>
        <w:rPr>
          <w:color w:val="000000" w:themeColor="text1"/>
        </w:rPr>
      </w:pPr>
      <w:r w:rsidRPr="009E6894">
        <w:rPr>
          <w:b/>
          <w:color w:val="000000" w:themeColor="text1"/>
        </w:rPr>
        <w:t>Организация избирательных комиссий, оставление списков избирателей</w:t>
      </w:r>
    </w:p>
    <w:p w:rsidR="008C7F4C" w:rsidRPr="009E6894" w:rsidRDefault="008C7F4C" w:rsidP="008C7F4C">
      <w:pPr>
        <w:rPr>
          <w:color w:val="000000" w:themeColor="text1"/>
        </w:rPr>
      </w:pPr>
      <w:r w:rsidRPr="009E6894">
        <w:rPr>
          <w:color w:val="000000" w:themeColor="text1"/>
        </w:rPr>
        <w:t> </w:t>
      </w:r>
    </w:p>
    <w:p w:rsidR="008C7F4C" w:rsidRPr="009E6894" w:rsidRDefault="008C7F4C" w:rsidP="008C7F4C">
      <w:pPr>
        <w:ind w:firstLine="851"/>
        <w:jc w:val="both"/>
        <w:rPr>
          <w:rStyle w:val="apple-style-span"/>
          <w:color w:val="000000" w:themeColor="text1"/>
        </w:rPr>
      </w:pPr>
      <w:r w:rsidRPr="009E6894">
        <w:rPr>
          <w:rStyle w:val="apple-style-span"/>
          <w:color w:val="000000" w:themeColor="text1"/>
        </w:rPr>
        <w:t xml:space="preserve">В соответствии со ст. 3 Федерального закона об основных гарантиях к основным принципам проведения в Российской Федерации выборов относится то, что выборы организуют и проводят избирательные комиссии, работающие открыто и гласно. При этом законодателем было специально отмечено, что вмешательство в деятельность комиссий со стороны органов государственной власти и местного самоуправления, организаций, должностных лиц, иных граждан не допускается. Этим положением подчеркивается особая роль избирательных комиссий в обеспечении конституционного права граждан избирать и быть избранными в органы государственной власти и органы местного самоуправления. В систему избирательных комиссий, действующих в Российской Федерации, входят: </w:t>
      </w:r>
      <w:r w:rsidRPr="009E6894">
        <w:rPr>
          <w:rStyle w:val="apple-style-span"/>
          <w:color w:val="000000" w:themeColor="text1"/>
        </w:rPr>
        <w:lastRenderedPageBreak/>
        <w:t xml:space="preserve">Центральная избирательная комиссия РФ (ЦИК России), избирательные комиссии субъектов РФ (ИКС РФ), избирательные комиссии муниципальных образований (ИКМО), окружные избирательные комиссии, территориальные (районные, городские и др.) комиссии, участковые комиссии. </w:t>
      </w:r>
    </w:p>
    <w:p w:rsidR="008C7F4C" w:rsidRPr="009E6894" w:rsidRDefault="008C7F4C" w:rsidP="008C7F4C">
      <w:pPr>
        <w:ind w:firstLine="851"/>
        <w:jc w:val="both"/>
        <w:rPr>
          <w:rStyle w:val="apple-style-span"/>
          <w:color w:val="000000" w:themeColor="text1"/>
        </w:rPr>
      </w:pPr>
      <w:r w:rsidRPr="009E6894">
        <w:rPr>
          <w:rStyle w:val="apple-style-span"/>
          <w:color w:val="000000" w:themeColor="text1"/>
        </w:rPr>
        <w:t>Избирательные комиссии не образуют жесткую, строго централизованную систему комиссий для проведения всех выборов в Российской Федерации. Федеральные законы о выборах устанавливают соподчиненность и распределение полномочий между комиссиями только применительно к проведению выборов в федеральные органы государственной власти. Так, ЦИК России является вышестоящей комиссией для всех других комиссий только при проведении выборов в Государственную Думу и Президента РФ. Взаимосвязи и полномочия избирательных комиссий при выборах в органы государственной власти субъектов РФ и органы местного самоуправления устанавливаются законами субъектов РФ. Таким образом, при проведении выборов действует определенная система избирательных комиссий, структура и полномочия которой предопределяются уровнем и видом выборов в соответствии с федеральным законом или законом субъекта РФ.</w:t>
      </w:r>
    </w:p>
    <w:p w:rsidR="008C7F4C" w:rsidRPr="009E6894" w:rsidRDefault="008C7F4C" w:rsidP="008C7F4C">
      <w:pPr>
        <w:ind w:firstLine="851"/>
        <w:jc w:val="both"/>
        <w:rPr>
          <w:rStyle w:val="apple-style-span"/>
          <w:color w:val="000000" w:themeColor="text1"/>
        </w:rPr>
      </w:pPr>
      <w:r w:rsidRPr="009E6894">
        <w:rPr>
          <w:rStyle w:val="apple-style-span"/>
          <w:color w:val="000000" w:themeColor="text1"/>
        </w:rPr>
        <w:t>Понятие "статус" определяет правовое положение избирательных комиссий как участников избирательного процесса по отношению к государству и его органам, а также к другим субъектам правоотношений в сфере организации и проведения выборов. Статус комиссий по отношению к государству определяет их политико-правовое положение в структуре и механизме функционирования государственных органов. Система избирательных комиссий не входит ни в одну из ветвей государственной власти, однако ЦИК России и ИКС РФ являются государственными органами, осуществляющими подготовку и проведение выборов в Российской Федерации в соответствии с компетенцией, предусмотренной федеральными законами и законами субъектов РФ. Избирательные комиссии в пределах своей компетенции независимы от органов государственной власти и местного самоуправления. Федеральный закон обеспечивает самостоятельность комиссий путем установления круга их полномочий и порядка их формирования. В частности, решения и иные акты комиссий, принятые в пределах их компетенции, обязательны не только для федеральных органов исполнительной власти, органов исполнительной власти субъектов РФ, государственных учреждений и органов местного самоуправления, но и для кандидатов, избирательных объединений, избирательных блоков, общественных объединений, должностных лиц, избирателей. Установленный Федеральным законом порядок финансирования деятельности ЦИК России, ИКС РФ, ИКМО, территориальных комиссий, действующих на постоянной основе, делает их не зависимыми в финансовом отношении от органов исполнительной власти и должностных лиц. Расходы комиссий по подготовке и проведению выборов, обеспечению их полномочий производятся за счет средств соответствующего бюджета - федерального, регионального или местного.</w:t>
      </w:r>
      <w:r w:rsidRPr="009E6894">
        <w:rPr>
          <w:color w:val="000000" w:themeColor="text1"/>
        </w:rPr>
        <w:br/>
      </w:r>
      <w:r w:rsidRPr="009E6894">
        <w:rPr>
          <w:rStyle w:val="apple-style-span"/>
          <w:color w:val="000000" w:themeColor="text1"/>
        </w:rPr>
        <w:t>На практике при проведении выборов независимость (самостоятельность) избирательных комиссий не только не исключает, но и предполагает их тесное взаимодействие с государственными органами, органами местного самоуправления, государственными предприятиями, учреждениями и организациями с государственным участием при решении таких вопросов, как регистрация (учет) избирателей, выделение необходимых помещений, транспорта, средств связи, технического оборудования, бесплатного эфирного времени и т.д. Обязанность указанных органов и их должностных лиц оказывать избирательным комиссиям содействие в реализации их полномочий закреплена в федеральных законах.</w:t>
      </w:r>
    </w:p>
    <w:p w:rsidR="008C7F4C" w:rsidRPr="009E6894" w:rsidRDefault="008C7F4C" w:rsidP="008C7F4C">
      <w:pPr>
        <w:ind w:firstLine="851"/>
        <w:jc w:val="both"/>
        <w:rPr>
          <w:rStyle w:val="apple-style-span"/>
          <w:color w:val="000000" w:themeColor="text1"/>
        </w:rPr>
      </w:pPr>
      <w:r w:rsidRPr="009E6894">
        <w:rPr>
          <w:rStyle w:val="apple-style-span"/>
          <w:color w:val="000000" w:themeColor="text1"/>
        </w:rPr>
        <w:t xml:space="preserve">Так, государственные органы, органы местного самоуправления, общественные объединения, организации всех форм собственности, в том числе осуществляющие телерадиовещание, и (или) редакции периодических печатных изданий, а также их должностные лица обязаны предоставлять комиссиям необходимые сведения и материалы, давать ответы на обращения комиссий в пятидневный срок, но не позднее дня, предшествующего дню голосования, а в день, предшествующий дню голосования, и в день голосования - немедленно. </w:t>
      </w:r>
    </w:p>
    <w:p w:rsidR="008C7F4C" w:rsidRPr="009E6894" w:rsidRDefault="008C7F4C" w:rsidP="008C7F4C">
      <w:pPr>
        <w:ind w:firstLine="851"/>
        <w:jc w:val="both"/>
        <w:rPr>
          <w:rStyle w:val="apple-style-span"/>
          <w:color w:val="000000" w:themeColor="text1"/>
        </w:rPr>
      </w:pPr>
      <w:r w:rsidRPr="009E6894">
        <w:rPr>
          <w:rStyle w:val="apple-style-span"/>
          <w:color w:val="000000" w:themeColor="text1"/>
        </w:rPr>
        <w:lastRenderedPageBreak/>
        <w:t>Эти полномочия органично вытекают из конституционной нормы о том, что в совместном ведении Российской Федерации и ее субъектов находится защита прав и свобод человека и гражданина (ст. 72), к которым относятся и права граждан РФ избирать и быть избранными в органы государственной власти и органы местного самоуправления (ст. 32).</w:t>
      </w:r>
    </w:p>
    <w:p w:rsidR="008C7F4C" w:rsidRPr="009E6894" w:rsidRDefault="008C7F4C" w:rsidP="008C7F4C">
      <w:pPr>
        <w:ind w:firstLine="851"/>
        <w:jc w:val="both"/>
        <w:rPr>
          <w:rStyle w:val="apple-style-span"/>
          <w:color w:val="000000" w:themeColor="text1"/>
        </w:rPr>
      </w:pPr>
      <w:r w:rsidRPr="009E6894">
        <w:rPr>
          <w:rStyle w:val="apple-style-span"/>
          <w:color w:val="000000" w:themeColor="text1"/>
        </w:rPr>
        <w:t>Для защиты избирательных прав граждан комиссиями используются, в частности, такие механизмы, как рассмотрение обращений, поступивших к ним в ходе избирательной кампании, о нарушении закона, проведение проверок по этим обращениям, мониторинг агитационной деятельности, контроль за финансированием избирательных кампаний, отмена неправомерных решений нижестоящих комиссий, привлечение правоохранительных органов к пресечению противоправной деятельности участников избирательного процесса, участие в приведении региональных законов в соответствие с федеральным законодательством.</w:t>
      </w:r>
    </w:p>
    <w:p w:rsidR="008C7F4C" w:rsidRPr="009E6894" w:rsidRDefault="008C7F4C" w:rsidP="008C7F4C">
      <w:pPr>
        <w:ind w:firstLine="851"/>
        <w:jc w:val="both"/>
        <w:rPr>
          <w:rStyle w:val="apple-style-span"/>
          <w:color w:val="000000" w:themeColor="text1"/>
        </w:rPr>
      </w:pPr>
      <w:r w:rsidRPr="009E6894">
        <w:rPr>
          <w:rStyle w:val="apple-style-span"/>
          <w:color w:val="000000" w:themeColor="text1"/>
        </w:rPr>
        <w:t>Предусмотрена обязательность решений вышестоящей избирательной комиссии для нижестоящих комиссий. Федеральный законодатель наделил вышестоящую избирательную комиссию правом отменять решение нижестоящей комиссии, если оно противоречит соответствующему закону либо принято с превышением полномочий. При этом вышестоящая комиссия вправе принять собственное решение по существу вопроса, а также вправе направить соответствующие материалы на повторное рассмотрение комиссией, решение которой было отменено.</w:t>
      </w:r>
    </w:p>
    <w:p w:rsidR="008C7F4C" w:rsidRPr="009E6894" w:rsidRDefault="008C7F4C" w:rsidP="008C7F4C">
      <w:pPr>
        <w:ind w:firstLine="851"/>
        <w:jc w:val="both"/>
        <w:rPr>
          <w:rStyle w:val="apple-style-span"/>
          <w:color w:val="000000" w:themeColor="text1"/>
        </w:rPr>
      </w:pPr>
      <w:r w:rsidRPr="009E6894">
        <w:rPr>
          <w:rStyle w:val="apple-style-span"/>
          <w:color w:val="000000" w:themeColor="text1"/>
        </w:rPr>
        <w:t>На избирательные комиссии возложена обязанность по информированию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избирательных блоках, выдвинувших кандидатов, списки кандидатов.</w:t>
      </w:r>
    </w:p>
    <w:p w:rsidR="008C7F4C" w:rsidRPr="009E6894" w:rsidRDefault="008C7F4C" w:rsidP="008C7F4C">
      <w:pPr>
        <w:jc w:val="center"/>
        <w:rPr>
          <w:rStyle w:val="apple-style-span"/>
          <w:b/>
          <w:color w:val="000000" w:themeColor="text1"/>
        </w:rPr>
      </w:pPr>
    </w:p>
    <w:p w:rsidR="008C7F4C" w:rsidRPr="009E6894" w:rsidRDefault="008C7F4C" w:rsidP="008C7F4C">
      <w:pPr>
        <w:jc w:val="center"/>
        <w:rPr>
          <w:color w:val="000000" w:themeColor="text1"/>
        </w:rPr>
      </w:pPr>
      <w:r w:rsidRPr="009E6894">
        <w:rPr>
          <w:rStyle w:val="apple-style-span"/>
          <w:b/>
          <w:color w:val="000000" w:themeColor="text1"/>
        </w:rPr>
        <w:t>Составление списков избирателей</w:t>
      </w:r>
    </w:p>
    <w:p w:rsidR="008C7F4C" w:rsidRPr="009E6894" w:rsidRDefault="008C7F4C" w:rsidP="008C7F4C">
      <w:pPr>
        <w:ind w:firstLine="851"/>
        <w:jc w:val="both"/>
        <w:rPr>
          <w:rStyle w:val="apple-style-span"/>
          <w:color w:val="000000" w:themeColor="text1"/>
        </w:rPr>
      </w:pPr>
      <w:r w:rsidRPr="009E6894">
        <w:rPr>
          <w:color w:val="000000" w:themeColor="text1"/>
        </w:rPr>
        <w:br/>
      </w:r>
      <w:r w:rsidRPr="009E6894">
        <w:rPr>
          <w:rStyle w:val="apple-style-span"/>
          <w:color w:val="000000" w:themeColor="text1"/>
        </w:rPr>
        <w:t xml:space="preserve">                Список избирателей</w:t>
      </w:r>
      <w:r w:rsidRPr="009E6894">
        <w:rPr>
          <w:rStyle w:val="apple-converted-space"/>
          <w:i/>
          <w:iCs/>
          <w:color w:val="000000" w:themeColor="text1"/>
        </w:rPr>
        <w:t> </w:t>
      </w:r>
      <w:r w:rsidRPr="009E6894">
        <w:rPr>
          <w:rStyle w:val="apple-style-span"/>
          <w:color w:val="000000" w:themeColor="text1"/>
        </w:rPr>
        <w:t>составляется участковой избирательной комиссией отдельно по каждому избирательному участку на основании сведений, представляемых по установленной форме главой муниципального образования. Уточнение списков зарегистрированных избирателей осуществляется, как уже отмечалось, главой муниципального образования по состоянию на 1 января и 1 июля каждого года. Эти сведения направляются в соответствующие избирательные комиссии сразу после назначения дня выборов.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w:t>
      </w:r>
    </w:p>
    <w:p w:rsidR="008C7F4C" w:rsidRPr="009E6894" w:rsidRDefault="008C7F4C" w:rsidP="008C7F4C">
      <w:pPr>
        <w:ind w:firstLine="851"/>
        <w:jc w:val="both"/>
        <w:rPr>
          <w:rStyle w:val="apple-style-span"/>
          <w:color w:val="000000" w:themeColor="text1"/>
        </w:rPr>
      </w:pPr>
      <w:r w:rsidRPr="009E6894">
        <w:rPr>
          <w:rStyle w:val="apple-style-span"/>
          <w:color w:val="000000" w:themeColor="text1"/>
        </w:rPr>
        <w:t xml:space="preserve">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 </w:t>
      </w:r>
    </w:p>
    <w:p w:rsidR="008C7F4C" w:rsidRPr="009E6894" w:rsidRDefault="008C7F4C" w:rsidP="008C7F4C">
      <w:pPr>
        <w:ind w:firstLine="851"/>
        <w:jc w:val="both"/>
        <w:rPr>
          <w:rStyle w:val="apple-style-span"/>
          <w:color w:val="000000" w:themeColor="text1"/>
        </w:rPr>
      </w:pPr>
      <w:r w:rsidRPr="009E6894">
        <w:rPr>
          <w:rStyle w:val="apple-style-span"/>
          <w:color w:val="000000" w:themeColor="text1"/>
        </w:rPr>
        <w:t>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его места жительства на территории этого участка, а в случаях, предусмотренных настоящим Федеральным законом, иным законом, - факт временного пребывания гражданина на территории этого участка (при наличии у гражданина активного избирательного права, права на участие в референдуме) либо наличие у гражданина открепительного удостоверения.</w:t>
      </w:r>
    </w:p>
    <w:p w:rsidR="008C7F4C" w:rsidRPr="009E6894" w:rsidRDefault="008C7F4C" w:rsidP="008C7F4C">
      <w:pPr>
        <w:ind w:firstLine="851"/>
        <w:jc w:val="both"/>
        <w:rPr>
          <w:rStyle w:val="apple-style-span"/>
          <w:color w:val="000000" w:themeColor="text1"/>
        </w:rPr>
      </w:pPr>
      <w:r w:rsidRPr="009E6894">
        <w:rPr>
          <w:rStyle w:val="apple-style-span"/>
          <w:color w:val="000000" w:themeColor="text1"/>
        </w:rPr>
        <w:t xml:space="preserve"> Факт нахождения места жительства либо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настоящим </w:t>
      </w:r>
      <w:r w:rsidRPr="009E6894">
        <w:rPr>
          <w:rStyle w:val="apple-style-span"/>
          <w:color w:val="000000" w:themeColor="text1"/>
        </w:rPr>
        <w:lastRenderedPageBreak/>
        <w:t xml:space="preserve">Федеральным законом, иным законом, - другими уполномоченными на то органами, организациями и должностными лицами. </w:t>
      </w:r>
    </w:p>
    <w:p w:rsidR="008C7F4C" w:rsidRPr="009E6894" w:rsidRDefault="008C7F4C" w:rsidP="008C7F4C">
      <w:pPr>
        <w:ind w:firstLine="851"/>
        <w:jc w:val="both"/>
        <w:rPr>
          <w:rStyle w:val="apple-style-span"/>
          <w:color w:val="000000" w:themeColor="text1"/>
        </w:rPr>
      </w:pPr>
      <w:r w:rsidRPr="009E6894">
        <w:rPr>
          <w:rStyle w:val="apple-style-span"/>
          <w:color w:val="000000" w:themeColor="text1"/>
        </w:rPr>
        <w:t xml:space="preserve">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 </w:t>
      </w:r>
    </w:p>
    <w:p w:rsidR="008C7F4C" w:rsidRPr="009E6894" w:rsidRDefault="008C7F4C" w:rsidP="008C7F4C">
      <w:pPr>
        <w:ind w:firstLine="851"/>
        <w:jc w:val="both"/>
        <w:rPr>
          <w:rStyle w:val="apple-converted-space"/>
          <w:color w:val="000000" w:themeColor="text1"/>
        </w:rPr>
      </w:pPr>
      <w:r w:rsidRPr="009E6894">
        <w:rPr>
          <w:rStyle w:val="apple-style-span"/>
          <w:color w:val="000000" w:themeColor="text1"/>
        </w:rPr>
        <w:t>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w:t>
      </w:r>
      <w:r w:rsidRPr="009E6894">
        <w:rPr>
          <w:rStyle w:val="apple-converted-space"/>
          <w:color w:val="000000" w:themeColor="text1"/>
        </w:rPr>
        <w:t> </w:t>
      </w:r>
      <w:r w:rsidRPr="009E6894">
        <w:rPr>
          <w:color w:val="000000" w:themeColor="text1"/>
        </w:rPr>
        <w:br/>
      </w:r>
    </w:p>
    <w:p w:rsidR="008C7F4C" w:rsidRPr="009E6894" w:rsidRDefault="008C7F4C" w:rsidP="008C7F4C">
      <w:pPr>
        <w:jc w:val="center"/>
        <w:rPr>
          <w:b/>
          <w:color w:val="000000" w:themeColor="text1"/>
        </w:rPr>
      </w:pPr>
      <w:r w:rsidRPr="009E6894">
        <w:rPr>
          <w:b/>
          <w:color w:val="000000" w:themeColor="text1"/>
        </w:rPr>
        <w:t xml:space="preserve">Ограничения права выбора </w:t>
      </w:r>
    </w:p>
    <w:p w:rsidR="008C7F4C" w:rsidRPr="009E6894" w:rsidRDefault="008C7F4C" w:rsidP="008C7F4C">
      <w:pPr>
        <w:pStyle w:val="a4"/>
        <w:shd w:val="clear" w:color="auto" w:fill="FFFFFF"/>
        <w:spacing w:before="0" w:beforeAutospacing="0" w:after="0" w:afterAutospacing="0"/>
        <w:ind w:firstLine="709"/>
        <w:jc w:val="both"/>
        <w:rPr>
          <w:color w:val="000000" w:themeColor="text1"/>
        </w:rPr>
      </w:pPr>
      <w:r w:rsidRPr="009E6894">
        <w:rPr>
          <w:color w:val="000000" w:themeColor="text1"/>
        </w:rPr>
        <w:t>Ограничения избирательного права допускаются только на основании конституционных установлений и закона. К ограничениям избирательного права относятся:</w:t>
      </w:r>
    </w:p>
    <w:p w:rsidR="008C7F4C" w:rsidRPr="009E6894" w:rsidRDefault="008C7F4C" w:rsidP="008C7F4C">
      <w:pPr>
        <w:pStyle w:val="a4"/>
        <w:shd w:val="clear" w:color="auto" w:fill="FFFFFF"/>
        <w:spacing w:before="0" w:beforeAutospacing="0" w:after="0" w:afterAutospacing="0"/>
        <w:ind w:firstLine="709"/>
        <w:jc w:val="both"/>
        <w:rPr>
          <w:color w:val="000000" w:themeColor="text1"/>
        </w:rPr>
      </w:pPr>
      <w:r w:rsidRPr="009E6894">
        <w:rPr>
          <w:color w:val="000000" w:themeColor="text1"/>
        </w:rPr>
        <w:t>1. Возрастной ценз — для активного избирательного права он установлен 18 лет (т. е. избирать). Для пассивного избирательного права (т. е. быть выбранным) устанавливаются следующие возрастные барьеры: 21 год на выборах в законодательные (представительные) органы государственной власти субъектов Российской Федерации, 30 лет — на выборах главы исполнительной власти субъекта РФ и 21 год — на выборах в органы местного самоуправления. Вместе с тем, Конституция устанавливает минимальный возраст для кандидата на пост Президента РФ (ст. 81) — 35 лет, для депутатов Государственной думы — 21 год (ст. 97). Федеральным избирательным законом запрещено устанавливать максимальный возраст кандидатов.</w:t>
      </w:r>
    </w:p>
    <w:p w:rsidR="008C7F4C" w:rsidRPr="009E6894" w:rsidRDefault="008C7F4C" w:rsidP="008C7F4C">
      <w:pPr>
        <w:pStyle w:val="a4"/>
        <w:shd w:val="clear" w:color="auto" w:fill="FFFFFF"/>
        <w:spacing w:before="0" w:beforeAutospacing="0" w:after="0" w:afterAutospacing="0"/>
        <w:ind w:firstLine="709"/>
        <w:jc w:val="both"/>
        <w:rPr>
          <w:color w:val="000000" w:themeColor="text1"/>
        </w:rPr>
      </w:pPr>
      <w:r w:rsidRPr="009E6894">
        <w:rPr>
          <w:color w:val="000000" w:themeColor="text1"/>
        </w:rPr>
        <w:t>2. Ценз гражданства. В Конституции РФ говорится о принадлежности права избирать и быть избранным как гражданам Российской Федерации (ст. 32, 81, 97), так и иностранным гражданам (ст. 130). Активное избирательное право при выборах в органы местного самоуправления предоставляется иностранцам, достигшим 18 лет, постоянно или преимущественно проживающим на территории муниципального образования, в котором проводятся выборы или референдум. Правом быть избранным в органы местного самоуправления Российской Федерации неграждане не обладают.</w:t>
      </w:r>
    </w:p>
    <w:p w:rsidR="008C7F4C" w:rsidRPr="009E6894" w:rsidRDefault="008C7F4C" w:rsidP="008C7F4C">
      <w:pPr>
        <w:pStyle w:val="a4"/>
        <w:shd w:val="clear" w:color="auto" w:fill="FFFFFF"/>
        <w:spacing w:before="0" w:beforeAutospacing="0" w:after="0" w:afterAutospacing="0"/>
        <w:ind w:firstLine="709"/>
        <w:jc w:val="both"/>
        <w:rPr>
          <w:color w:val="000000" w:themeColor="text1"/>
        </w:rPr>
      </w:pPr>
      <w:r w:rsidRPr="009E6894">
        <w:rPr>
          <w:color w:val="000000" w:themeColor="text1"/>
        </w:rPr>
        <w:t>3. Ценз оседлости. В Конституции Российской Федерации установлено единственное ограничение по времени проживания на территории Российской Федерации для обладания пассивным избирательным правом — кандидат на пост Президента РФ должен проживать на территории России не менее 10 лет (ч. 2 ст. 81 Конституции РФ), что обусловлено совершенно оправданной крайне важно стью для будущего главы государства знать и понимать специфику условий жизни в стране. Федеральный закон запрещает устанавливать продолжительность и срок проживания гражданина на определенной территории Российской Федерации как условие приобретения им активного либо пассивного избирательного права.</w:t>
      </w:r>
    </w:p>
    <w:p w:rsidR="008C7F4C" w:rsidRPr="009E6894" w:rsidRDefault="008C7F4C" w:rsidP="008C7F4C">
      <w:pPr>
        <w:pStyle w:val="a4"/>
        <w:shd w:val="clear" w:color="auto" w:fill="FFFFFF"/>
        <w:spacing w:before="0" w:beforeAutospacing="0" w:after="0" w:afterAutospacing="0"/>
        <w:ind w:firstLine="709"/>
        <w:jc w:val="both"/>
        <w:rPr>
          <w:color w:val="000000" w:themeColor="text1"/>
        </w:rPr>
      </w:pPr>
      <w:r w:rsidRPr="009E6894">
        <w:rPr>
          <w:color w:val="000000" w:themeColor="text1"/>
        </w:rPr>
        <w:t>4. Фактор несовместимости. В соответствии с ч. 7 ст. 4 Федерального закона ʼʼОб базовых гарантиях избирательных прав и права на участие в референдуме граждан Российской Федерацииʼʼ от 19 сентября 1997 ᴦ. ограничения, связанные со статусом депутата͵ выборного должностного лица, в т.ч. с невозможностью находиться на государственной или муниципальной службе, входить в состав законодательного (представительного) органа государственной власти, представительного органа местного самоуправления, заниматься иной оплачиваемой деятельностью, устанавливаются Конституцией РФ, федеральными законами, конституциями, уставами, законами субъектов РФ.</w:t>
      </w:r>
    </w:p>
    <w:p w:rsidR="008C7F4C" w:rsidRPr="009E6894" w:rsidRDefault="008C7F4C" w:rsidP="008C7F4C">
      <w:pPr>
        <w:pStyle w:val="a4"/>
        <w:shd w:val="clear" w:color="auto" w:fill="FFFFFF"/>
        <w:spacing w:before="0" w:beforeAutospacing="0" w:after="0" w:afterAutospacing="0"/>
        <w:ind w:firstLine="709"/>
        <w:jc w:val="both"/>
        <w:rPr>
          <w:color w:val="000000" w:themeColor="text1"/>
        </w:rPr>
      </w:pPr>
      <w:r w:rsidRPr="009E6894">
        <w:rPr>
          <w:color w:val="000000" w:themeColor="text1"/>
        </w:rPr>
        <w:lastRenderedPageBreak/>
        <w:t>5. Нахождение в местах лишения свободы по приговору суда. Это ограничение избирательных прав имеется во всех законодательных актах, касающихся выборов: лица, содержащиеся в местах лишения свободы по приговору суда, не имеют права голосовать и быть избранными.</w:t>
      </w:r>
    </w:p>
    <w:p w:rsidR="008C7F4C" w:rsidRPr="009E6894" w:rsidRDefault="008C7F4C" w:rsidP="008C7F4C">
      <w:pPr>
        <w:pStyle w:val="a4"/>
        <w:shd w:val="clear" w:color="auto" w:fill="FFFFFF"/>
        <w:spacing w:before="0" w:beforeAutospacing="0" w:after="0" w:afterAutospacing="0"/>
        <w:ind w:firstLine="709"/>
        <w:jc w:val="both"/>
        <w:rPr>
          <w:color w:val="000000" w:themeColor="text1"/>
        </w:rPr>
      </w:pPr>
      <w:r w:rsidRPr="009E6894">
        <w:rPr>
          <w:color w:val="000000" w:themeColor="text1"/>
        </w:rPr>
        <w:t>6. Недееспособность. Не имеют права голосовать граждане, признанные судом недееспособными. Психическое заболевание само по себе не лишает человека избирательных прав, а служит только основанием для обращения в суд.</w:t>
      </w:r>
    </w:p>
    <w:p w:rsidR="008C7F4C" w:rsidRPr="009E6894" w:rsidRDefault="008C7F4C" w:rsidP="008C7F4C">
      <w:pPr>
        <w:pStyle w:val="a4"/>
        <w:shd w:val="clear" w:color="auto" w:fill="FFFFFF"/>
        <w:spacing w:before="0" w:beforeAutospacing="0" w:after="0" w:afterAutospacing="0"/>
        <w:ind w:firstLine="709"/>
        <w:jc w:val="both"/>
        <w:rPr>
          <w:color w:val="000000" w:themeColor="text1"/>
        </w:rPr>
      </w:pPr>
      <w:r w:rsidRPr="009E6894">
        <w:rPr>
          <w:color w:val="000000" w:themeColor="text1"/>
        </w:rPr>
        <w:t>Общим для всех этих ограничений избирательных прав граждан является их временный характер, к примеру, после отмены решения суда о признании недееспособным или после отбытия наказания в виде лишения свободы гражданин вправе вновь осуществлять все эти права, в т.ч. и право избирать и быть избранным в полном объёме.</w:t>
      </w:r>
    </w:p>
    <w:p w:rsidR="008C7F4C" w:rsidRPr="009E6894" w:rsidRDefault="008C7F4C" w:rsidP="008C7F4C">
      <w:pPr>
        <w:jc w:val="center"/>
        <w:rPr>
          <w:b/>
          <w:color w:val="000000" w:themeColor="text1"/>
        </w:rPr>
      </w:pPr>
    </w:p>
    <w:p w:rsidR="008C7F4C" w:rsidRDefault="008C7F4C" w:rsidP="008C7F4C">
      <w:pPr>
        <w:jc w:val="center"/>
        <w:rPr>
          <w:b/>
          <w:color w:val="000000" w:themeColor="text1"/>
        </w:rPr>
      </w:pPr>
      <w:r>
        <w:rPr>
          <w:b/>
          <w:color w:val="000000" w:themeColor="text1"/>
        </w:rPr>
        <w:t>Изменения в законодательстве</w:t>
      </w:r>
    </w:p>
    <w:p w:rsidR="008C7F4C" w:rsidRPr="009E6894" w:rsidRDefault="008C7F4C" w:rsidP="008C7F4C">
      <w:r w:rsidRPr="009E6894">
        <w:rPr>
          <w:b/>
          <w:bCs/>
        </w:rPr>
        <w:t>1 июня 2017 года в избирательный процесс были внесены существенные изменения</w:t>
      </w:r>
    </w:p>
    <w:p w:rsidR="008C7F4C" w:rsidRPr="009E6894" w:rsidRDefault="008C7F4C" w:rsidP="008C7F4C">
      <w:r w:rsidRPr="009E6894">
        <w:t>     Вступили в силу федеральные законы № 103-ФЗ «О внесении изменений в Федеральный закон «О выборах Президента Российской Федерации» и № 104-ФЗ «О внесении изменений в отдельные законодательные акты Российской Федерации». Законодательные акты вносят в избирательный процесс существенные изменения.</w:t>
      </w:r>
    </w:p>
    <w:p w:rsidR="008C7F4C" w:rsidRPr="009E6894" w:rsidRDefault="008C7F4C" w:rsidP="008C7F4C">
      <w:r w:rsidRPr="009E6894">
        <w:rPr>
          <w:color w:val="FFFFFF"/>
        </w:rPr>
        <w:t> </w:t>
      </w:r>
    </w:p>
    <w:p w:rsidR="008C7F4C" w:rsidRPr="009E6894" w:rsidRDefault="008C7F4C" w:rsidP="008C7F4C">
      <w:pPr>
        <w:jc w:val="center"/>
      </w:pPr>
      <w:r w:rsidRPr="009E6894">
        <w:rPr>
          <w:b/>
          <w:bCs/>
        </w:rPr>
        <w:t>Голосование по месту нахождения</w:t>
      </w:r>
    </w:p>
    <w:p w:rsidR="008C7F4C" w:rsidRPr="009E6894" w:rsidRDefault="008C7F4C" w:rsidP="008C7F4C">
      <w:pPr>
        <w:ind w:firstLine="709"/>
      </w:pPr>
      <w:r w:rsidRPr="009E6894">
        <w:t>     Законодательными актами предусматривается отмена голосования по открепительным удостоверениям и досрочного голосования. Вместо этого вводится новый механизм реализации избирательных прав граждан –  голосование на основании заявления о включении в список избирателей по месту своего нахождения. Новый порядок реализации избирательных прав граждан будет применяться на выборах в органы государственной власти РФ, а также органы государственной власти субъекта РФ, референдуме субъекта РФ (если закон субъекта РФ не установит обратное).</w:t>
      </w:r>
    </w:p>
    <w:p w:rsidR="008C7F4C" w:rsidRPr="009E6894" w:rsidRDefault="008C7F4C" w:rsidP="008C7F4C">
      <w:pPr>
        <w:ind w:firstLine="709"/>
      </w:pPr>
      <w:r w:rsidRPr="009E6894">
        <w:t>     Механизм предусматривает, что избиратель (участник референдума), который будет находиться в день голосования вне места своего жительства (но в пределах соответствующего избирательного округа, округа референдума),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Заявление подается избирателем лично по предъявлении паспорта:</w:t>
      </w:r>
    </w:p>
    <w:p w:rsidR="008C7F4C" w:rsidRPr="009E6894" w:rsidRDefault="008C7F4C" w:rsidP="008C7F4C">
      <w:pPr>
        <w:ind w:firstLine="709"/>
      </w:pPr>
      <w:r w:rsidRPr="009E6894">
        <w:t>    * в территориальную комиссию по месту своего жительства или по месту, где он будет находиться в день голосования, – не ранее чем за 45 и не позднее чем за 5 дней до дня голосования (понедельник);</w:t>
      </w:r>
    </w:p>
    <w:p w:rsidR="008C7F4C" w:rsidRPr="009E6894" w:rsidRDefault="008C7F4C" w:rsidP="008C7F4C">
      <w:pPr>
        <w:ind w:firstLine="709"/>
      </w:pPr>
      <w:r w:rsidRPr="009E6894">
        <w:t>    * в участковую комиссию по месту своего жительства или по месту, где он будет находиться в день голосования, – не ранее чем за 10 и не позднее чем за 5 дней до дня голосования (понедельник).</w:t>
      </w:r>
    </w:p>
    <w:p w:rsidR="008C7F4C" w:rsidRPr="009E6894" w:rsidRDefault="008C7F4C" w:rsidP="008C7F4C">
      <w:pPr>
        <w:ind w:firstLine="709"/>
      </w:pPr>
      <w:r w:rsidRPr="009E6894">
        <w:t>    Заявление может быть подано также при помощи Единого портала государственных и муниципальных услуг, через многофункциональный центр предоставления государственных и муниципальных услуг. Условием для предоставления избирателям такой возможности является наличие соглашения между избирательной комиссией субъекта РФ и уполномоченным многофункциональным центром предоставления государственных и муниципальных услуг.</w:t>
      </w:r>
    </w:p>
    <w:p w:rsidR="008C7F4C" w:rsidRPr="009E6894" w:rsidRDefault="008C7F4C" w:rsidP="008C7F4C">
      <w:pPr>
        <w:ind w:firstLine="709"/>
      </w:pPr>
      <w:r w:rsidRPr="009E6894">
        <w:t>    Детально порядок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РФ, референдуме субъекта РФ приведен в приложении к постановлению ЦИК РФ от 9 июня 2017 года № 86/739-7 (прилагается).</w:t>
      </w:r>
    </w:p>
    <w:p w:rsidR="008C7F4C" w:rsidRPr="009E6894" w:rsidRDefault="008C7F4C" w:rsidP="008C7F4C">
      <w:r w:rsidRPr="009E6894">
        <w:rPr>
          <w:color w:val="FFFFFF"/>
        </w:rPr>
        <w:t>*</w:t>
      </w:r>
    </w:p>
    <w:p w:rsidR="008C7F4C" w:rsidRPr="009E6894" w:rsidRDefault="008C7F4C" w:rsidP="008C7F4C">
      <w:pPr>
        <w:jc w:val="center"/>
      </w:pPr>
      <w:r w:rsidRPr="009E6894">
        <w:rPr>
          <w:b/>
          <w:bCs/>
        </w:rPr>
        <w:t>Формирование избирательных участков</w:t>
      </w:r>
    </w:p>
    <w:p w:rsidR="008C7F4C" w:rsidRPr="009E6894" w:rsidRDefault="008C7F4C" w:rsidP="008C7F4C">
      <w:pPr>
        <w:ind w:firstLine="709"/>
        <w:jc w:val="both"/>
      </w:pPr>
      <w:r w:rsidRPr="009E6894">
        <w:lastRenderedPageBreak/>
        <w:t>    Федеральный закон № 104-ФЗ устанавливает, что избирательные участки, сформированные на 5 лет, считаются действующими на постоянной основе, т. е. бессрочно. Данная норма вступает в силу с 1 октября 2017 года.</w:t>
      </w:r>
    </w:p>
    <w:p w:rsidR="008C7F4C" w:rsidRPr="009E6894" w:rsidRDefault="008C7F4C" w:rsidP="008C7F4C">
      <w:pPr>
        <w:ind w:firstLine="709"/>
        <w:jc w:val="both"/>
      </w:pPr>
      <w:r w:rsidRPr="009E6894">
        <w:t>    Изменения в законодательстве регламентируют возможность разукрупнения избирательных участков. Под разукрупнением понимается уточнение перечня и границ избирательных участков с целью уменьшения максимальной численности избирателей, участников референдума на участке до 1 500 человек.</w:t>
      </w:r>
    </w:p>
    <w:p w:rsidR="008C7F4C" w:rsidRPr="009E6894" w:rsidRDefault="008C7F4C" w:rsidP="008C7F4C">
      <w:pPr>
        <w:ind w:firstLine="709"/>
        <w:jc w:val="both"/>
      </w:pPr>
      <w:r w:rsidRPr="009E6894">
        <w:t>    После проведения выборов Президента РФ, а именно с 1 мая 2018 года, вступят в силу нормы, допускающие уточнение перечня и границ участков с целью увеличения максимальной численности избирателей на участке до 3 000 человек, а также в целях обеспечения наибольшего удобства избирателей с учетом ввода в эксплуатацию новых многоквартирных домов, жилых домов или необходимости замены помещений для голосования. </w:t>
      </w:r>
    </w:p>
    <w:p w:rsidR="008C7F4C" w:rsidRPr="009E6894" w:rsidRDefault="008C7F4C" w:rsidP="008C7F4C">
      <w:pPr>
        <w:ind w:firstLine="709"/>
        <w:jc w:val="both"/>
      </w:pPr>
      <w:r w:rsidRPr="009E6894">
        <w:t>    В соответствии с Федеральным законом № 104-ФЗ, решение об уточнении перечня избирательных участков, участков референдума и (или) их границ в указанных выше целях должно быть принято один раз в пять лет, вне периода избирательной кампании, кампании референдума, а в исключительных случаях – не позднее чем за 70 дней до дня голосования. В настоящее время ЦИК РФ разрабатывает объективные критерии, которые должны содержаться в обосновании такого решения.</w:t>
      </w:r>
    </w:p>
    <w:p w:rsidR="008C7F4C" w:rsidRPr="009E6894" w:rsidRDefault="008C7F4C" w:rsidP="008C7F4C">
      <w:r w:rsidRPr="009E6894">
        <w:rPr>
          <w:color w:val="FFFFFF"/>
        </w:rPr>
        <w:t>*</w:t>
      </w:r>
    </w:p>
    <w:p w:rsidR="008C7F4C" w:rsidRPr="009E6894" w:rsidRDefault="008C7F4C" w:rsidP="008C7F4C">
      <w:pPr>
        <w:jc w:val="center"/>
      </w:pPr>
      <w:r w:rsidRPr="009E6894">
        <w:rPr>
          <w:b/>
          <w:bCs/>
        </w:rPr>
        <w:t>Формирование избирательных комиссий</w:t>
      </w:r>
    </w:p>
    <w:p w:rsidR="008C7F4C" w:rsidRPr="009E6894" w:rsidRDefault="008C7F4C" w:rsidP="008C7F4C">
      <w:pPr>
        <w:ind w:firstLine="709"/>
        <w:jc w:val="both"/>
      </w:pPr>
      <w:r w:rsidRPr="009E6894">
        <w:t>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8C7F4C" w:rsidRPr="009E6894" w:rsidRDefault="008C7F4C" w:rsidP="008C7F4C">
      <w:pPr>
        <w:ind w:firstLine="709"/>
        <w:jc w:val="both"/>
      </w:pPr>
      <w:r w:rsidRPr="009E6894">
        <w:t>    Изменения коснулись и порядка формирования резерва составов участковых комиссий. Предусмотрено, что формировать его может не только избирательная комиссия субъекта РФ, но и по ее решению территориальные избирательные комиссии. Необходимым, но пока не реализованным условием для применения данной нормы является принятие ЦИК РФ соответствующих изменений в установленный ранее порядок формирования резерва.</w:t>
      </w:r>
    </w:p>
    <w:p w:rsidR="008C7F4C" w:rsidRPr="009E6894" w:rsidRDefault="008C7F4C" w:rsidP="008C7F4C">
      <w:r w:rsidRPr="009E6894">
        <w:rPr>
          <w:color w:val="FFFFFF"/>
        </w:rPr>
        <w:t>*</w:t>
      </w:r>
    </w:p>
    <w:p w:rsidR="008C7F4C" w:rsidRPr="009E6894" w:rsidRDefault="008C7F4C" w:rsidP="008C7F4C">
      <w:pPr>
        <w:jc w:val="center"/>
      </w:pPr>
      <w:r w:rsidRPr="009E6894">
        <w:rPr>
          <w:b/>
          <w:bCs/>
        </w:rPr>
        <w:t>Порядок заполнения подписных листов</w:t>
      </w:r>
    </w:p>
    <w:p w:rsidR="008C7F4C" w:rsidRPr="009E6894" w:rsidRDefault="008C7F4C" w:rsidP="008C7F4C">
      <w:pPr>
        <w:ind w:firstLine="709"/>
        <w:jc w:val="both"/>
      </w:pPr>
      <w:r w:rsidRPr="009E6894">
        <w:t>    С учетом правоприменительной практики законодателем был уточнен порядок заполнения подписных листов в поддержку выдвижения кандидата, списка кандидатов. Установлено, что адрес места жительства избирателя может не содержать каких-либо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Соответствующие изменения были внесены и в форму подписных листов.</w:t>
      </w:r>
    </w:p>
    <w:p w:rsidR="008C7F4C" w:rsidRPr="009E6894" w:rsidRDefault="008C7F4C" w:rsidP="008C7F4C">
      <w:r w:rsidRPr="009E6894">
        <w:rPr>
          <w:color w:val="FFFFFF"/>
        </w:rPr>
        <w:t>*</w:t>
      </w:r>
    </w:p>
    <w:p w:rsidR="008C7F4C" w:rsidRDefault="008C7F4C" w:rsidP="008C7F4C">
      <w:pPr>
        <w:jc w:val="center"/>
        <w:rPr>
          <w:b/>
          <w:bCs/>
        </w:rPr>
      </w:pPr>
      <w:r w:rsidRPr="009E6894">
        <w:rPr>
          <w:b/>
          <w:bCs/>
        </w:rPr>
        <w:t>Гласность в деятельности комиссий</w:t>
      </w:r>
    </w:p>
    <w:p w:rsidR="008C7F4C" w:rsidRPr="009E6894" w:rsidRDefault="008C7F4C" w:rsidP="008C7F4C">
      <w:pPr>
        <w:jc w:val="center"/>
      </w:pPr>
    </w:p>
    <w:p w:rsidR="008C7F4C" w:rsidRPr="009E6894" w:rsidRDefault="008C7F4C" w:rsidP="008C7F4C">
      <w:pPr>
        <w:ind w:firstLine="709"/>
        <w:jc w:val="both"/>
      </w:pPr>
      <w:r w:rsidRPr="009E6894">
        <w:t xml:space="preserve">    Изменения в законодательстве коснулись порядка назначения и работы наблюдателей. Федеральным законом № 103-ФЗ установлено, что на выборах Президента </w:t>
      </w:r>
      <w:r w:rsidRPr="009E6894">
        <w:lastRenderedPageBreak/>
        <w:t>РФ не применяются положения о назначении на один избирательный участок двух наблюдателей от одного субъекта, а также о назначении конкретного наблюдателя только на один избирательный участок.</w:t>
      </w:r>
    </w:p>
    <w:p w:rsidR="008C7F4C" w:rsidRPr="009E6894" w:rsidRDefault="008C7F4C" w:rsidP="008C7F4C">
      <w:pPr>
        <w:ind w:firstLine="709"/>
        <w:jc w:val="both"/>
      </w:pPr>
      <w:r w:rsidRPr="009E6894">
        <w:t>    Также на выборах Президента РФ не будет действовать норма закона, устанавливающая необходимость представления в избирательную комиссию списка назначенных наблюдателей в срок не позднее чем за три дня до дня голосования.</w:t>
      </w:r>
    </w:p>
    <w:p w:rsidR="008C7F4C" w:rsidRPr="009E6894" w:rsidRDefault="008C7F4C" w:rsidP="008C7F4C">
      <w:r w:rsidRPr="009E6894">
        <w:rPr>
          <w:color w:val="FFFFFF"/>
        </w:rPr>
        <w:t>*</w:t>
      </w:r>
    </w:p>
    <w:p w:rsidR="008C7F4C" w:rsidRPr="009E6894" w:rsidRDefault="008C7F4C" w:rsidP="008C7F4C">
      <w:pPr>
        <w:jc w:val="center"/>
      </w:pPr>
      <w:r w:rsidRPr="009E6894">
        <w:rPr>
          <w:b/>
          <w:bCs/>
        </w:rPr>
        <w:t>Ответственность за нарушение избирательного законодательства</w:t>
      </w:r>
    </w:p>
    <w:p w:rsidR="008C7F4C" w:rsidRPr="009E6894" w:rsidRDefault="008C7F4C" w:rsidP="008C7F4C">
      <w:pPr>
        <w:ind w:firstLine="709"/>
        <w:jc w:val="both"/>
      </w:pPr>
      <w:r w:rsidRPr="009E6894">
        <w:t>    Отдельные изменения внесены в Кодекс РФ об административных правонарушениях. Статья 5.6 КоАП (нарушение прав члена избирательной комиссии, наблюдателя, уполномоченного представителя, представителя СМИ) изъята из перечня составов, по которым протокол об административном правонарушении должен составляться представителями органов внутренних дел (полиции), и отнесена к перечню исключительной компетенции прокуратуры: дела об административных правонарушениях в рамках данных составов теперь возбуждаются прокурором.</w:t>
      </w:r>
    </w:p>
    <w:p w:rsidR="008C7F4C" w:rsidRPr="009E6894" w:rsidRDefault="008C7F4C" w:rsidP="008C7F4C">
      <w:r w:rsidRPr="009E6894">
        <w:rPr>
          <w:color w:val="FFFFFF"/>
        </w:rPr>
        <w:t>*</w:t>
      </w:r>
    </w:p>
    <w:p w:rsidR="008C7F4C" w:rsidRDefault="008C7F4C" w:rsidP="008C7F4C">
      <w:pPr>
        <w:jc w:val="center"/>
        <w:rPr>
          <w:b/>
          <w:bCs/>
        </w:rPr>
      </w:pPr>
      <w:r w:rsidRPr="009E6894">
        <w:rPr>
          <w:b/>
          <w:bCs/>
        </w:rPr>
        <w:t>Обеспечение избирательных прав граждан,</w:t>
      </w:r>
      <w:r>
        <w:rPr>
          <w:b/>
          <w:bCs/>
        </w:rPr>
        <w:t xml:space="preserve"> </w:t>
      </w:r>
      <w:r w:rsidRPr="009E6894">
        <w:rPr>
          <w:b/>
          <w:bCs/>
        </w:rPr>
        <w:t>являющихся инвалидами</w:t>
      </w:r>
    </w:p>
    <w:p w:rsidR="008C7F4C" w:rsidRPr="009E6894" w:rsidRDefault="008C7F4C" w:rsidP="008C7F4C">
      <w:pPr>
        <w:jc w:val="center"/>
      </w:pPr>
    </w:p>
    <w:p w:rsidR="008C7F4C" w:rsidRPr="009E6894" w:rsidRDefault="008C7F4C" w:rsidP="008C7F4C">
      <w:pPr>
        <w:ind w:firstLine="709"/>
        <w:jc w:val="both"/>
      </w:pPr>
      <w:r w:rsidRPr="009E6894">
        <w:t>    До внесения изменений Федеральный закон № 67-ФЗ «Об основных гарантиях избирательных прав и права на участие в референдуме граждан Российской Федерации» предусматривал, что сведения о численности избирателей, участников референдума, являющихся инвалидами, должны представляться с указанием групп инвалидности. Изменения от 1 июня 2017 года указывают, что Пенсионным фондом РФ представляются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Данные сведения представляются по состоянию на 1 января и 1 июля каждого года в течение соответствующего месяца.</w:t>
      </w:r>
    </w:p>
    <w:p w:rsidR="008C7F4C" w:rsidRPr="009E6894" w:rsidRDefault="008C7F4C" w:rsidP="008C7F4C">
      <w:pPr>
        <w:ind w:firstLine="709"/>
        <w:jc w:val="both"/>
      </w:pPr>
      <w:r w:rsidRPr="009E6894">
        <w:t>    В статью 20 Федерального закона № 67-ФЗ внесен пункт 16</w:t>
      </w:r>
      <w:r w:rsidRPr="009E6894">
        <w:rPr>
          <w:vertAlign w:val="superscript"/>
        </w:rPr>
        <w:t>2</w:t>
      </w:r>
      <w:r w:rsidRPr="009E6894">
        <w:t>, устанавливающий, что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8C7F4C" w:rsidRPr="009E6894" w:rsidRDefault="008C7F4C" w:rsidP="008C7F4C">
      <w:pPr>
        <w:ind w:firstLine="709"/>
        <w:jc w:val="both"/>
        <w:rPr>
          <w:b/>
          <w:color w:val="000000" w:themeColor="text1"/>
        </w:rPr>
      </w:pPr>
    </w:p>
    <w:p w:rsidR="008C7F4C" w:rsidRPr="009E6894" w:rsidRDefault="008C7F4C" w:rsidP="008C7F4C">
      <w:pPr>
        <w:ind w:firstLine="709"/>
        <w:jc w:val="both"/>
        <w:rPr>
          <w:b/>
          <w:color w:val="000000" w:themeColor="text1"/>
        </w:rPr>
      </w:pPr>
    </w:p>
    <w:p w:rsidR="008C7F4C" w:rsidRPr="009E6894" w:rsidRDefault="008C7F4C" w:rsidP="008C7F4C">
      <w:pPr>
        <w:jc w:val="center"/>
        <w:rPr>
          <w:b/>
          <w:color w:val="000000" w:themeColor="text1"/>
        </w:rPr>
      </w:pPr>
      <w:r w:rsidRPr="009E6894">
        <w:rPr>
          <w:b/>
          <w:color w:val="000000" w:themeColor="text1"/>
        </w:rPr>
        <w:t>Контрольные вопросы</w:t>
      </w:r>
    </w:p>
    <w:p w:rsidR="008C7F4C" w:rsidRPr="009E6894" w:rsidRDefault="008C7F4C" w:rsidP="008C7F4C">
      <w:pPr>
        <w:jc w:val="center"/>
        <w:rPr>
          <w:b/>
          <w:color w:val="000000" w:themeColor="text1"/>
        </w:rPr>
      </w:pPr>
    </w:p>
    <w:p w:rsidR="008C7F4C" w:rsidRPr="009E6894" w:rsidRDefault="008C7F4C" w:rsidP="008C7F4C">
      <w:pPr>
        <w:pStyle w:val="a3"/>
        <w:ind w:firstLine="851"/>
        <w:rPr>
          <w:color w:val="000000" w:themeColor="text1"/>
          <w:lang w:eastAsia="en-US"/>
        </w:rPr>
      </w:pPr>
      <w:r w:rsidRPr="009E6894">
        <w:rPr>
          <w:color w:val="000000" w:themeColor="text1"/>
          <w:lang w:eastAsia="en-US"/>
        </w:rPr>
        <w:t>1.Дайте определение понятию «Избирательный процесс в РФ».</w:t>
      </w:r>
    </w:p>
    <w:p w:rsidR="008C7F4C" w:rsidRPr="009E6894" w:rsidRDefault="008C7F4C" w:rsidP="008C7F4C">
      <w:pPr>
        <w:pStyle w:val="a3"/>
        <w:ind w:firstLine="851"/>
        <w:rPr>
          <w:color w:val="000000" w:themeColor="text1"/>
          <w:lang w:eastAsia="en-US"/>
        </w:rPr>
      </w:pPr>
      <w:r w:rsidRPr="009E6894">
        <w:rPr>
          <w:color w:val="000000" w:themeColor="text1"/>
          <w:lang w:eastAsia="en-US"/>
        </w:rPr>
        <w:t>2.Укажите виды избирательных систем.</w:t>
      </w:r>
    </w:p>
    <w:p w:rsidR="008C7F4C" w:rsidRPr="009E6894" w:rsidRDefault="008C7F4C" w:rsidP="008C7F4C">
      <w:pPr>
        <w:pStyle w:val="a3"/>
        <w:ind w:firstLine="851"/>
        <w:rPr>
          <w:color w:val="000000" w:themeColor="text1"/>
          <w:lang w:eastAsia="en-US"/>
        </w:rPr>
      </w:pPr>
      <w:r w:rsidRPr="009E6894">
        <w:rPr>
          <w:color w:val="000000" w:themeColor="text1"/>
          <w:lang w:eastAsia="en-US"/>
        </w:rPr>
        <w:t>3.Что такое референдум?</w:t>
      </w:r>
    </w:p>
    <w:p w:rsidR="008C7F4C" w:rsidRPr="009E6894" w:rsidRDefault="008C7F4C" w:rsidP="008C7F4C">
      <w:pPr>
        <w:pStyle w:val="a3"/>
        <w:ind w:firstLine="851"/>
        <w:rPr>
          <w:color w:val="000000" w:themeColor="text1"/>
        </w:rPr>
      </w:pPr>
      <w:r w:rsidRPr="009E6894">
        <w:rPr>
          <w:color w:val="000000" w:themeColor="text1"/>
        </w:rPr>
        <w:t>4.Раскройте основные стадии избирательного процесса.</w:t>
      </w:r>
    </w:p>
    <w:p w:rsidR="008C7F4C" w:rsidRPr="009E6894" w:rsidRDefault="008C7F4C" w:rsidP="008C7F4C">
      <w:pPr>
        <w:pStyle w:val="a3"/>
        <w:ind w:firstLine="851"/>
        <w:rPr>
          <w:color w:val="000000" w:themeColor="text1"/>
          <w:lang w:eastAsia="en-US"/>
        </w:rPr>
      </w:pPr>
      <w:r w:rsidRPr="009E6894">
        <w:rPr>
          <w:color w:val="000000" w:themeColor="text1"/>
        </w:rPr>
        <w:t>5. Как на ваш взгляд должны проходить демократические выборы?</w:t>
      </w:r>
    </w:p>
    <w:p w:rsidR="008C7F4C" w:rsidRDefault="008C7F4C" w:rsidP="008C7F4C"/>
    <w:p w:rsidR="00233814" w:rsidRDefault="008C7F4C">
      <w:bookmarkStart w:id="1" w:name="_GoBack"/>
      <w:bookmarkEnd w:id="1"/>
    </w:p>
    <w:sectPr w:rsidR="00233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C6980"/>
    <w:multiLevelType w:val="hybridMultilevel"/>
    <w:tmpl w:val="50206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EA673D"/>
    <w:multiLevelType w:val="multilevel"/>
    <w:tmpl w:val="D3F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7E"/>
    <w:rsid w:val="004A027E"/>
    <w:rsid w:val="008C7F4C"/>
    <w:rsid w:val="00B84071"/>
    <w:rsid w:val="00FB2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E6490-7FC6-4AFD-9EFC-B59BB12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F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C7F4C"/>
  </w:style>
  <w:style w:type="paragraph" w:styleId="a3">
    <w:name w:val="No Spacing"/>
    <w:uiPriority w:val="1"/>
    <w:qFormat/>
    <w:rsid w:val="008C7F4C"/>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C7F4C"/>
    <w:pPr>
      <w:spacing w:before="100" w:beforeAutospacing="1" w:after="100" w:afterAutospacing="1"/>
    </w:pPr>
  </w:style>
  <w:style w:type="character" w:customStyle="1" w:styleId="apple-style-span">
    <w:name w:val="apple-style-span"/>
    <w:basedOn w:val="a0"/>
    <w:rsid w:val="008C7F4C"/>
  </w:style>
  <w:style w:type="table" w:styleId="a5">
    <w:name w:val="Table Grid"/>
    <w:basedOn w:val="a1"/>
    <w:uiPriority w:val="59"/>
    <w:rsid w:val="008C7F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8C7F4C"/>
    <w:pPr>
      <w:spacing w:after="200" w:line="276" w:lineRule="auto"/>
      <w:ind w:left="720"/>
      <w:contextualSpacing/>
    </w:pPr>
    <w:rPr>
      <w:rFonts w:asciiTheme="minorHAnsi" w:eastAsiaTheme="minorEastAsia" w:hAnsiTheme="minorHAnsi" w:cstheme="minorBidi"/>
      <w:sz w:val="22"/>
      <w:szCs w:val="22"/>
    </w:rPr>
  </w:style>
  <w:style w:type="character" w:styleId="a7">
    <w:name w:val="Strong"/>
    <w:basedOn w:val="a0"/>
    <w:uiPriority w:val="22"/>
    <w:qFormat/>
    <w:rsid w:val="008C7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ndars.ru/college/sociologiya/politi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college/sociologiya/obshchestvo.html" TargetMode="External"/><Relationship Id="rId5" Type="http://schemas.openxmlformats.org/officeDocument/2006/relationships/hyperlink" Target="http://www.grandars.ru/college/sociologiya/politicheskie-partii.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5174</Words>
  <Characters>29495</Characters>
  <Application>Microsoft Office Word</Application>
  <DocSecurity>0</DocSecurity>
  <Lines>245</Lines>
  <Paragraphs>69</Paragraphs>
  <ScaleCrop>false</ScaleCrop>
  <Company>SPecialiST RePack</Company>
  <LinksUpToDate>false</LinksUpToDate>
  <CharactersWithSpaces>34600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2</cp:revision>
  <dcterms:created xsi:type="dcterms:W3CDTF">2018-12-07T16:14:00Z</dcterms:created>
  <dcterms:modified xsi:type="dcterms:W3CDTF">2018-12-07T16:15:00Z</dcterms:modified>
</cp:coreProperties>
</file>